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94E94" w14:textId="42F01DE3" w:rsidR="006D2480" w:rsidRDefault="006D2480" w:rsidP="006D2480">
      <w:pPr>
        <w:widowControl w:val="0"/>
        <w:spacing w:after="0" w:line="240" w:lineRule="auto"/>
        <w:jc w:val="center"/>
        <w:rPr>
          <w:rFonts w:ascii="Calibri" w:eastAsia="Times New Roman" w:hAnsi="Calibri" w:cs="Times New Roman"/>
          <w:snapToGrid w:val="0"/>
          <w:color w:val="000000"/>
        </w:rPr>
      </w:pPr>
    </w:p>
    <w:p w14:paraId="419BB3E0"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5F495B89"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4935598D"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446F9C6F"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5D3D8B10"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0FE07CFA"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26ED412D"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11BC877A"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631DA044"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6F7BA6DF"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09F8E159" w14:textId="77777777" w:rsidR="006D2480" w:rsidRDefault="006D2480" w:rsidP="006D2480">
      <w:pPr>
        <w:widowControl w:val="0"/>
        <w:spacing w:after="0" w:line="240" w:lineRule="auto"/>
        <w:jc w:val="center"/>
        <w:rPr>
          <w:rFonts w:ascii="Calibri" w:eastAsia="Times New Roman" w:hAnsi="Calibri" w:cs="Times New Roman"/>
          <w:snapToGrid w:val="0"/>
          <w:color w:val="000000"/>
        </w:rPr>
      </w:pPr>
    </w:p>
    <w:p w14:paraId="1C18C2AB" w14:textId="2BE9D93E" w:rsidR="006D2480" w:rsidRDefault="006D2480" w:rsidP="006D2480">
      <w:pPr>
        <w:widowControl w:val="0"/>
        <w:spacing w:after="0" w:line="240" w:lineRule="auto"/>
        <w:jc w:val="center"/>
        <w:rPr>
          <w:rFonts w:ascii="Calibri" w:eastAsia="Times New Roman" w:hAnsi="Calibri" w:cs="Times New Roman"/>
          <w:snapToGrid w:val="0"/>
          <w:color w:val="000000"/>
        </w:rPr>
      </w:pPr>
      <w:r>
        <w:rPr>
          <w:rFonts w:ascii="Calibri" w:eastAsia="Times New Roman" w:hAnsi="Calibri" w:cs="Times New Roman"/>
          <w:noProof/>
          <w:color w:val="000000"/>
        </w:rPr>
        <w:drawing>
          <wp:inline distT="0" distB="0" distL="0" distR="0" wp14:anchorId="6FD46F33" wp14:editId="6491263D">
            <wp:extent cx="2482557" cy="882687"/>
            <wp:effectExtent l="0" t="0" r="0" b="0"/>
            <wp:docPr id="1" name="Picture 1" descr="A picture containing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gh.png"/>
                    <pic:cNvPicPr/>
                  </pic:nvPicPr>
                  <pic:blipFill>
                    <a:blip r:embed="rId8">
                      <a:extLst>
                        <a:ext uri="{28A0092B-C50C-407E-A947-70E740481C1C}">
                          <a14:useLocalDpi xmlns:a14="http://schemas.microsoft.com/office/drawing/2010/main" val="0"/>
                        </a:ext>
                      </a:extLst>
                    </a:blip>
                    <a:stretch>
                      <a:fillRect/>
                    </a:stretch>
                  </pic:blipFill>
                  <pic:spPr>
                    <a:xfrm>
                      <a:off x="0" y="0"/>
                      <a:ext cx="2500890" cy="889205"/>
                    </a:xfrm>
                    <a:prstGeom prst="rect">
                      <a:avLst/>
                    </a:prstGeom>
                  </pic:spPr>
                </pic:pic>
              </a:graphicData>
            </a:graphic>
          </wp:inline>
        </w:drawing>
      </w:r>
    </w:p>
    <w:p w14:paraId="453FE50F" w14:textId="74BF519F" w:rsidR="006D2480" w:rsidRDefault="006D2480" w:rsidP="006D2480">
      <w:pPr>
        <w:widowControl w:val="0"/>
        <w:spacing w:after="0" w:line="240" w:lineRule="auto"/>
        <w:jc w:val="center"/>
        <w:rPr>
          <w:rFonts w:ascii="Calibri" w:eastAsia="Times New Roman" w:hAnsi="Calibri" w:cs="Times New Roman"/>
          <w:snapToGrid w:val="0"/>
          <w:color w:val="000000"/>
        </w:rPr>
      </w:pPr>
    </w:p>
    <w:p w14:paraId="31E73A93" w14:textId="77777777" w:rsidR="006D2480" w:rsidRDefault="006D2480" w:rsidP="006D2480">
      <w:pPr>
        <w:widowControl w:val="0"/>
        <w:spacing w:after="0" w:line="240" w:lineRule="auto"/>
        <w:jc w:val="center"/>
        <w:rPr>
          <w:rFonts w:ascii="Calibri" w:eastAsia="Times New Roman" w:hAnsi="Calibri" w:cs="Times New Roman"/>
          <w:b/>
          <w:snapToGrid w:val="0"/>
          <w:color w:val="000000"/>
          <w:sz w:val="48"/>
        </w:rPr>
      </w:pPr>
    </w:p>
    <w:p w14:paraId="6AAB4874" w14:textId="0EBEDF2A" w:rsidR="006D2480" w:rsidRDefault="006D2480" w:rsidP="006D2480">
      <w:pPr>
        <w:widowControl w:val="0"/>
        <w:spacing w:after="0" w:line="240" w:lineRule="auto"/>
        <w:jc w:val="center"/>
        <w:rPr>
          <w:rFonts w:ascii="Calibri" w:eastAsia="Times New Roman" w:hAnsi="Calibri" w:cs="Times New Roman"/>
          <w:b/>
          <w:snapToGrid w:val="0"/>
          <w:color w:val="000000"/>
          <w:sz w:val="48"/>
        </w:rPr>
      </w:pPr>
      <w:r w:rsidRPr="006D2480">
        <w:rPr>
          <w:rFonts w:ascii="Calibri" w:eastAsia="Times New Roman" w:hAnsi="Calibri" w:cs="Times New Roman"/>
          <w:b/>
          <w:snapToGrid w:val="0"/>
          <w:color w:val="000000"/>
          <w:sz w:val="48"/>
        </w:rPr>
        <w:t>School of Medical Laboratory Science</w:t>
      </w:r>
    </w:p>
    <w:p w14:paraId="4B8405DB" w14:textId="33B1FE75" w:rsidR="006D2480" w:rsidRPr="006D2480" w:rsidRDefault="006D2480" w:rsidP="006D2480">
      <w:pPr>
        <w:widowControl w:val="0"/>
        <w:spacing w:after="0" w:line="240" w:lineRule="auto"/>
        <w:jc w:val="center"/>
        <w:rPr>
          <w:rFonts w:ascii="Calibri" w:eastAsia="Times New Roman" w:hAnsi="Calibri" w:cs="Times New Roman"/>
          <w:b/>
          <w:snapToGrid w:val="0"/>
          <w:color w:val="000000"/>
          <w:sz w:val="32"/>
        </w:rPr>
      </w:pPr>
      <w:r w:rsidRPr="006D2480">
        <w:rPr>
          <w:rFonts w:ascii="Calibri" w:eastAsia="Times New Roman" w:hAnsi="Calibri" w:cs="Times New Roman"/>
          <w:b/>
          <w:snapToGrid w:val="0"/>
          <w:color w:val="000000"/>
          <w:sz w:val="32"/>
        </w:rPr>
        <w:t xml:space="preserve">Student Handbook </w:t>
      </w:r>
    </w:p>
    <w:p w14:paraId="3C8ADE13"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3F973523" w14:textId="2F8D9AE7" w:rsidR="006D2480" w:rsidRDefault="006D2480" w:rsidP="00852198">
      <w:pPr>
        <w:widowControl w:val="0"/>
        <w:spacing w:after="0" w:line="240" w:lineRule="auto"/>
        <w:rPr>
          <w:rFonts w:ascii="Calibri" w:eastAsia="Times New Roman" w:hAnsi="Calibri" w:cs="Times New Roman"/>
          <w:i/>
          <w:snapToGrid w:val="0"/>
          <w:color w:val="000000"/>
        </w:rPr>
      </w:pPr>
    </w:p>
    <w:p w14:paraId="3B8E8937"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47262348"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171156D2"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1C33B00F"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45F2858D"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37279240"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3649BC06"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4D794AC6"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5DADF3F4"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1CD73EAC"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7F1DC411"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44D54161"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7F8F3788"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53A6E1CC"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30E23713"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2EE56C1F"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4E68FA08"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1F17F3E2"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4E35047C"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25938662"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6C231F28"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35E6C153"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61B21224" w14:textId="77777777" w:rsidR="006D2480" w:rsidRDefault="006D2480" w:rsidP="00852198">
      <w:pPr>
        <w:widowControl w:val="0"/>
        <w:spacing w:after="0" w:line="240" w:lineRule="auto"/>
        <w:rPr>
          <w:rFonts w:ascii="Calibri" w:eastAsia="Times New Roman" w:hAnsi="Calibri" w:cs="Times New Roman"/>
          <w:i/>
          <w:snapToGrid w:val="0"/>
          <w:color w:val="000000"/>
        </w:rPr>
      </w:pPr>
    </w:p>
    <w:p w14:paraId="19EE6090" w14:textId="77777777" w:rsidR="008B6EBC" w:rsidRDefault="008B6EBC" w:rsidP="00852198">
      <w:pPr>
        <w:widowControl w:val="0"/>
        <w:spacing w:after="0" w:line="240" w:lineRule="auto"/>
        <w:rPr>
          <w:rFonts w:ascii="Calibri" w:eastAsia="Times New Roman" w:hAnsi="Calibri" w:cs="Times New Roman"/>
          <w:i/>
          <w:snapToGrid w:val="0"/>
          <w:color w:val="000000"/>
        </w:rPr>
      </w:pPr>
    </w:p>
    <w:p w14:paraId="0CACAB02" w14:textId="686FA138" w:rsidR="00827A4F" w:rsidRPr="006D2480" w:rsidRDefault="00827A4F" w:rsidP="00852198">
      <w:pPr>
        <w:widowControl w:val="0"/>
        <w:spacing w:after="0" w:line="240" w:lineRule="auto"/>
        <w:rPr>
          <w:rFonts w:ascii="Calibri" w:eastAsia="Times New Roman" w:hAnsi="Calibri" w:cs="Times New Roman"/>
          <w:i/>
          <w:snapToGrid w:val="0"/>
          <w:color w:val="000000"/>
        </w:rPr>
      </w:pPr>
      <w:r w:rsidRPr="006D2480">
        <w:rPr>
          <w:rFonts w:ascii="Calibri" w:eastAsia="Times New Roman" w:hAnsi="Calibri" w:cs="Times New Roman"/>
          <w:i/>
          <w:snapToGrid w:val="0"/>
          <w:color w:val="000000"/>
        </w:rPr>
        <w:lastRenderedPageBreak/>
        <w:t xml:space="preserve">This handbook is available as a hard copy </w:t>
      </w:r>
      <w:r w:rsidR="001D1ADE" w:rsidRPr="006D2480">
        <w:rPr>
          <w:rFonts w:ascii="Calibri" w:eastAsia="Times New Roman" w:hAnsi="Calibri" w:cs="Times New Roman"/>
          <w:i/>
          <w:snapToGrid w:val="0"/>
          <w:color w:val="000000"/>
        </w:rPr>
        <w:t xml:space="preserve">- </w:t>
      </w:r>
      <w:r w:rsidRPr="006D2480">
        <w:rPr>
          <w:rFonts w:ascii="Calibri" w:eastAsia="Times New Roman" w:hAnsi="Calibri" w:cs="Times New Roman"/>
          <w:i/>
          <w:snapToGrid w:val="0"/>
          <w:color w:val="000000"/>
        </w:rPr>
        <w:t>mailed upon request.</w:t>
      </w:r>
      <w:r w:rsidR="007A0940" w:rsidRPr="006D2480">
        <w:rPr>
          <w:rFonts w:ascii="Calibri" w:eastAsia="Times New Roman" w:hAnsi="Calibri" w:cs="Times New Roman"/>
          <w:i/>
          <w:snapToGrid w:val="0"/>
          <w:color w:val="000000"/>
        </w:rPr>
        <w:t xml:space="preserve"> </w:t>
      </w:r>
    </w:p>
    <w:p w14:paraId="045DD0B2" w14:textId="1E1BF1F1" w:rsidR="007A0940" w:rsidRPr="006D2480" w:rsidRDefault="007A0940" w:rsidP="00852198">
      <w:pPr>
        <w:widowControl w:val="0"/>
        <w:spacing w:after="0" w:line="240" w:lineRule="auto"/>
        <w:rPr>
          <w:rFonts w:ascii="Calibri" w:eastAsia="Times New Roman" w:hAnsi="Calibri" w:cs="Times New Roman"/>
          <w:snapToGrid w:val="0"/>
          <w:color w:val="000000"/>
        </w:rPr>
      </w:pPr>
    </w:p>
    <w:p w14:paraId="6EE129ED" w14:textId="64C2AA04" w:rsidR="001628A9" w:rsidRDefault="001628A9" w:rsidP="00852198">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Enrolled students are team members of Tampa General Hospital. Team members must abide by the</w:t>
      </w:r>
      <w:r w:rsidR="00650209">
        <w:rPr>
          <w:rFonts w:ascii="Calibri" w:eastAsia="Times New Roman" w:hAnsi="Calibri" w:cs="Times New Roman"/>
          <w:snapToGrid w:val="0"/>
          <w:color w:val="000000"/>
        </w:rPr>
        <w:t xml:space="preserve"> </w:t>
      </w:r>
      <w:r w:rsidR="005C5988">
        <w:rPr>
          <w:rFonts w:ascii="Calibri" w:eastAsia="Times New Roman" w:hAnsi="Calibri" w:cs="Times New Roman"/>
          <w:snapToGrid w:val="0"/>
          <w:color w:val="000000"/>
        </w:rPr>
        <w:t>hospital, laboratory, and school</w:t>
      </w:r>
      <w:r w:rsidRPr="006D2480">
        <w:rPr>
          <w:rFonts w:ascii="Calibri" w:eastAsia="Times New Roman" w:hAnsi="Calibri" w:cs="Times New Roman"/>
          <w:snapToGrid w:val="0"/>
          <w:color w:val="000000"/>
        </w:rPr>
        <w:t xml:space="preserve"> policies and procedures.</w:t>
      </w:r>
    </w:p>
    <w:p w14:paraId="2FA547C1" w14:textId="77777777" w:rsidR="00911082" w:rsidRDefault="00911082" w:rsidP="00852198">
      <w:pPr>
        <w:widowControl w:val="0"/>
        <w:spacing w:after="0" w:line="240" w:lineRule="auto"/>
        <w:rPr>
          <w:rFonts w:ascii="Calibri" w:eastAsia="Times New Roman" w:hAnsi="Calibri" w:cs="Times New Roman"/>
          <w:snapToGrid w:val="0"/>
          <w:color w:val="000000"/>
        </w:rPr>
      </w:pPr>
    </w:p>
    <w:p w14:paraId="11534EC4" w14:textId="00A895CD" w:rsidR="00911082" w:rsidRPr="00911082" w:rsidRDefault="00911082" w:rsidP="00852198">
      <w:pPr>
        <w:widowControl w:val="0"/>
        <w:spacing w:after="0" w:line="240" w:lineRule="auto"/>
        <w:rPr>
          <w:rFonts w:ascii="Calibri" w:eastAsia="Times New Roman" w:hAnsi="Calibri" w:cs="Times New Roman"/>
          <w:i/>
          <w:iCs/>
          <w:snapToGrid w:val="0"/>
          <w:color w:val="000000"/>
        </w:rPr>
      </w:pPr>
      <w:r w:rsidRPr="00911082">
        <w:rPr>
          <w:rFonts w:ascii="Calibri" w:eastAsia="Times New Roman" w:hAnsi="Calibri" w:cs="Times New Roman"/>
          <w:i/>
          <w:iCs/>
          <w:snapToGrid w:val="0"/>
          <w:color w:val="000000"/>
        </w:rPr>
        <w:t xml:space="preserve">Please note that the University of South Florida is in the process of updating the title from Medical Technology to Medical Laboratory Science if you notice inconsistencies throughout the handbook. </w:t>
      </w:r>
    </w:p>
    <w:p w14:paraId="6AFB4226" w14:textId="77777777" w:rsidR="002C4DBB" w:rsidRPr="006D2480" w:rsidRDefault="002C4DBB" w:rsidP="00852198">
      <w:pPr>
        <w:widowControl w:val="0"/>
        <w:spacing w:after="0" w:line="240" w:lineRule="auto"/>
        <w:rPr>
          <w:rFonts w:ascii="Calibri" w:eastAsia="Times New Roman" w:hAnsi="Calibri" w:cs="Times New Roman"/>
          <w:snapToGrid w:val="0"/>
          <w:color w:val="000000"/>
        </w:rPr>
      </w:pPr>
    </w:p>
    <w:p w14:paraId="3094A223" w14:textId="4AC597B7" w:rsidR="003F4635" w:rsidRPr="006D2480" w:rsidRDefault="003F4635" w:rsidP="00852198">
      <w:pPr>
        <w:rPr>
          <w:rFonts w:ascii="Calibri" w:eastAsia="Calibri" w:hAnsi="Calibri" w:cs="Times New Roman"/>
          <w:b/>
          <w:sz w:val="24"/>
        </w:rPr>
      </w:pPr>
      <w:r w:rsidRPr="006D2480">
        <w:rPr>
          <w:rFonts w:ascii="Calibri" w:eastAsia="Calibri" w:hAnsi="Calibri" w:cs="Times New Roman"/>
          <w:b/>
          <w:sz w:val="24"/>
        </w:rPr>
        <w:t>Medical Laboratory Science</w:t>
      </w:r>
    </w:p>
    <w:p w14:paraId="153F10F1" w14:textId="0AD607AB" w:rsidR="003F4635" w:rsidRPr="006D2480" w:rsidRDefault="003F4635" w:rsidP="003F4635">
      <w:pPr>
        <w:rPr>
          <w:rFonts w:ascii="Calibri" w:eastAsia="Calibri" w:hAnsi="Calibri" w:cs="Times New Roman"/>
        </w:rPr>
      </w:pPr>
      <w:r w:rsidRPr="006D2480">
        <w:rPr>
          <w:rFonts w:ascii="Calibri" w:eastAsia="Calibri" w:hAnsi="Calibri" w:cs="Times New Roman"/>
        </w:rPr>
        <w:t xml:space="preserve">Medical Laboratory Science offers exciting possibilities for those who want a career in the medical field as a vital part of the health care team.  The profession began when physicians found it difficult to manage laboratory duties and devote adequate time to teaching and patients.  </w:t>
      </w:r>
      <w:proofErr w:type="gramStart"/>
      <w:r w:rsidRPr="006D2480">
        <w:rPr>
          <w:rFonts w:ascii="Calibri" w:eastAsia="Calibri" w:hAnsi="Calibri" w:cs="Times New Roman"/>
        </w:rPr>
        <w:t>In an attempt to</w:t>
      </w:r>
      <w:proofErr w:type="gramEnd"/>
      <w:r w:rsidRPr="006D2480">
        <w:rPr>
          <w:rFonts w:ascii="Calibri" w:eastAsia="Calibri" w:hAnsi="Calibri" w:cs="Times New Roman"/>
        </w:rPr>
        <w:t xml:space="preserve"> solve the dilemma, they began training assistants to perform the laboratory examinations; thus evolved the medical technologist</w:t>
      </w:r>
      <w:r w:rsidR="002B26D2">
        <w:rPr>
          <w:rFonts w:ascii="Calibri" w:eastAsia="Calibri" w:hAnsi="Calibri" w:cs="Times New Roman"/>
        </w:rPr>
        <w:t xml:space="preserve"> </w:t>
      </w:r>
      <w:r w:rsidR="00E717A5">
        <w:rPr>
          <w:rFonts w:ascii="Calibri" w:eastAsia="Calibri" w:hAnsi="Calibri" w:cs="Times New Roman"/>
        </w:rPr>
        <w:t xml:space="preserve">now termed </w:t>
      </w:r>
      <w:r w:rsidR="002B26D2">
        <w:rPr>
          <w:rFonts w:ascii="Calibri" w:eastAsia="Calibri" w:hAnsi="Calibri" w:cs="Times New Roman"/>
        </w:rPr>
        <w:t>medical laboratory scientist</w:t>
      </w:r>
      <w:r w:rsidRPr="006D2480">
        <w:rPr>
          <w:rFonts w:ascii="Calibri" w:eastAsia="Calibri" w:hAnsi="Calibri" w:cs="Times New Roman"/>
        </w:rPr>
        <w:t>.</w:t>
      </w:r>
    </w:p>
    <w:p w14:paraId="5605E4EF" w14:textId="75DAEAD2" w:rsidR="006D2480" w:rsidRDefault="003929D5" w:rsidP="00923E46">
      <w:pPr>
        <w:rPr>
          <w:rFonts w:ascii="Calibri" w:eastAsia="Calibri" w:hAnsi="Calibri" w:cs="Times New Roman"/>
          <w:b/>
        </w:rPr>
      </w:pPr>
      <w:r>
        <w:rPr>
          <w:rFonts w:ascii="Calibri" w:eastAsia="Calibri" w:hAnsi="Calibri" w:cs="Times New Roman"/>
          <w:b/>
        </w:rPr>
        <w:t xml:space="preserve">NAACLS </w:t>
      </w:r>
      <w:r w:rsidR="00146D26">
        <w:rPr>
          <w:rFonts w:ascii="Calibri" w:eastAsia="Calibri" w:hAnsi="Calibri" w:cs="Times New Roman"/>
          <w:b/>
        </w:rPr>
        <w:t xml:space="preserve">(National Accrediting Agency for Clinical Laboratory Science) </w:t>
      </w:r>
      <w:r>
        <w:rPr>
          <w:rFonts w:ascii="Calibri" w:eastAsia="Calibri" w:hAnsi="Calibri" w:cs="Times New Roman"/>
          <w:b/>
        </w:rPr>
        <w:t xml:space="preserve">Description of the Medical Laboratory </w:t>
      </w:r>
      <w:r w:rsidR="001B72C1">
        <w:rPr>
          <w:rFonts w:ascii="Calibri" w:eastAsia="Calibri" w:hAnsi="Calibri" w:cs="Times New Roman"/>
          <w:b/>
        </w:rPr>
        <w:t>Scientist</w:t>
      </w:r>
      <w:r w:rsidR="00313A78">
        <w:rPr>
          <w:rFonts w:ascii="Calibri" w:eastAsia="Calibri" w:hAnsi="Calibri" w:cs="Times New Roman"/>
          <w:b/>
        </w:rPr>
        <w:t xml:space="preserve"> </w:t>
      </w:r>
      <w:r>
        <w:rPr>
          <w:rFonts w:ascii="Calibri" w:eastAsia="Calibri" w:hAnsi="Calibri" w:cs="Times New Roman"/>
          <w:b/>
        </w:rPr>
        <w:t>Profession</w:t>
      </w:r>
    </w:p>
    <w:p w14:paraId="69028124" w14:textId="77777777" w:rsidR="005C2898" w:rsidRDefault="005C2898" w:rsidP="00923E46">
      <w:r>
        <w:t xml:space="preserve">The medical laboratory scientist is qualified by academic and applied science education to provide service and research in clinical laboratory science and related areas in rapidly changing and dynamic healthcare delivery systems. Medical laboratory scientists perform, develop, evaluate, correlate and assure accuracy and validity of laboratory information; direct and supervise clinical laboratory resources and operations; and collaborate in the diagnosis and treatment of patients. The medical laboratory scientist has diverse and multi‐level functions in the principles, methodologies and performance of assays; problem‐solving; troubleshooting techniques; interpretation and evaluation of clinical procedures and results; statistical approaches to data evaluation; principles and practices of quality assurance/quality improvement; and continuous assessment of laboratory services for all major areas practiced in the contemporary clinical laboratory. </w:t>
      </w:r>
    </w:p>
    <w:p w14:paraId="3204EEDD" w14:textId="77777777" w:rsidR="005C2898" w:rsidRDefault="005C2898" w:rsidP="00923E46">
      <w:r>
        <w:t xml:space="preserve">Medical laboratory scientists possess the skills necessary for financial, operations, marketing, and human resource management of the clinical laboratory. Medical laboratory scientists practice independently and collaboratively, being responsible for their own actions, as defined by the profession. They have the requisite knowledge and skills to educate laboratory professionals, other health care professionals, and others in laboratory practice as well as the public. </w:t>
      </w:r>
    </w:p>
    <w:p w14:paraId="6048C4A5" w14:textId="2021213D" w:rsidR="005C2898" w:rsidRDefault="005C2898" w:rsidP="00923E46">
      <w:r>
        <w:t>The ability to relate to people, a capacity for calm and reasoned judgment and a demonstration of commitment to the patient are essential qualities. Communications skills extend to consultative interactions with members of the healthcare team, external relations, customer service and patient education.</w:t>
      </w:r>
    </w:p>
    <w:p w14:paraId="457D9D96" w14:textId="65B4D442" w:rsidR="005C2898" w:rsidRDefault="005C2898" w:rsidP="00923E46">
      <w:pPr>
        <w:rPr>
          <w:rFonts w:ascii="Calibri" w:eastAsia="Calibri" w:hAnsi="Calibri" w:cs="Times New Roman"/>
          <w:b/>
          <w:sz w:val="24"/>
        </w:rPr>
      </w:pPr>
      <w:r>
        <w:t>Medical laboratory scientists demonstrate ethical and moral attitudes and principles that are necessary for gaining and maintaining the confidence of patients, professional associates, and the community.</w:t>
      </w:r>
    </w:p>
    <w:p w14:paraId="21CAE1A6" w14:textId="3E0BA86A" w:rsidR="00923E46" w:rsidRPr="006D2480" w:rsidRDefault="00923E46" w:rsidP="00923E46">
      <w:pPr>
        <w:rPr>
          <w:rFonts w:ascii="Calibri" w:eastAsia="Calibri" w:hAnsi="Calibri" w:cs="Times New Roman"/>
          <w:b/>
          <w:sz w:val="24"/>
        </w:rPr>
      </w:pPr>
      <w:r w:rsidRPr="006D2480">
        <w:rPr>
          <w:rFonts w:ascii="Calibri" w:eastAsia="Calibri" w:hAnsi="Calibri" w:cs="Times New Roman"/>
          <w:b/>
          <w:sz w:val="24"/>
        </w:rPr>
        <w:t>Program Overview</w:t>
      </w:r>
    </w:p>
    <w:p w14:paraId="7F3F689B" w14:textId="4D0F18EA" w:rsidR="00923E46" w:rsidRPr="006D2480" w:rsidRDefault="00923E46" w:rsidP="00923E46">
      <w:pPr>
        <w:rPr>
          <w:rFonts w:ascii="Calibri" w:eastAsia="Calibri" w:hAnsi="Calibri" w:cs="Times New Roman"/>
        </w:rPr>
      </w:pPr>
      <w:r w:rsidRPr="006D2480">
        <w:rPr>
          <w:rFonts w:ascii="Calibri" w:eastAsia="Calibri" w:hAnsi="Calibri" w:cs="Times New Roman"/>
        </w:rPr>
        <w:t>Tampa General Hospital’s School of Medical Laboratory Science, established in 1957, is operated by the Department of Pathology and is fully accredited by the National Accrediting Agency for Clinical Laboratory Sciences (NAACLS) and is a licensed training program by the Florida</w:t>
      </w:r>
      <w:r w:rsidR="002B26D2">
        <w:rPr>
          <w:rFonts w:ascii="Calibri" w:eastAsia="Calibri" w:hAnsi="Calibri" w:cs="Times New Roman"/>
        </w:rPr>
        <w:t xml:space="preserve"> Department of Health</w:t>
      </w:r>
      <w:r w:rsidR="00146D26">
        <w:rPr>
          <w:rFonts w:ascii="Calibri" w:eastAsia="Calibri" w:hAnsi="Calibri" w:cs="Times New Roman"/>
        </w:rPr>
        <w:t xml:space="preserve"> (FDOH)</w:t>
      </w:r>
      <w:r w:rsidRPr="006D2480">
        <w:rPr>
          <w:rFonts w:ascii="Calibri" w:eastAsia="Calibri" w:hAnsi="Calibri" w:cs="Times New Roman"/>
        </w:rPr>
        <w:t xml:space="preserve">. Facilities for the school include didactic materials, audiovisual equipment, educational </w:t>
      </w:r>
      <w:r w:rsidR="002B26D2">
        <w:rPr>
          <w:rFonts w:ascii="Calibri" w:eastAsia="Calibri" w:hAnsi="Calibri" w:cs="Times New Roman"/>
        </w:rPr>
        <w:t>computer programs</w:t>
      </w:r>
      <w:r w:rsidRPr="006D2480">
        <w:rPr>
          <w:rFonts w:ascii="Calibri" w:eastAsia="Calibri" w:hAnsi="Calibri" w:cs="Times New Roman"/>
        </w:rPr>
        <w:t>, certification study guides</w:t>
      </w:r>
      <w:r w:rsidR="001B72C1">
        <w:rPr>
          <w:rFonts w:ascii="Calibri" w:eastAsia="Calibri" w:hAnsi="Calibri" w:cs="Times New Roman"/>
        </w:rPr>
        <w:t xml:space="preserve">, </w:t>
      </w:r>
      <w:r w:rsidRPr="006D2480">
        <w:rPr>
          <w:rFonts w:ascii="Calibri" w:eastAsia="Calibri" w:hAnsi="Calibri" w:cs="Times New Roman"/>
        </w:rPr>
        <w:t>a student library containing the latest editions of appropriate textbooks</w:t>
      </w:r>
      <w:r w:rsidR="00FF7718">
        <w:rPr>
          <w:rFonts w:ascii="Calibri" w:eastAsia="Calibri" w:hAnsi="Calibri" w:cs="Times New Roman"/>
        </w:rPr>
        <w:t xml:space="preserve"> and </w:t>
      </w:r>
      <w:r w:rsidR="005C5988">
        <w:rPr>
          <w:rFonts w:ascii="Calibri" w:eastAsia="Calibri" w:hAnsi="Calibri" w:cs="Times New Roman"/>
        </w:rPr>
        <w:t>more</w:t>
      </w:r>
      <w:r w:rsidR="00FF7718">
        <w:rPr>
          <w:rFonts w:ascii="Calibri" w:eastAsia="Calibri" w:hAnsi="Calibri" w:cs="Times New Roman"/>
        </w:rPr>
        <w:t xml:space="preserve"> for</w:t>
      </w:r>
      <w:r w:rsidRPr="006D2480">
        <w:rPr>
          <w:rFonts w:ascii="Calibri" w:eastAsia="Calibri" w:hAnsi="Calibri" w:cs="Times New Roman"/>
        </w:rPr>
        <w:t xml:space="preserve"> additional reading and research</w:t>
      </w:r>
      <w:r w:rsidR="001B72C1">
        <w:rPr>
          <w:rFonts w:ascii="Calibri" w:eastAsia="Calibri" w:hAnsi="Calibri" w:cs="Times New Roman"/>
        </w:rPr>
        <w:t>,</w:t>
      </w:r>
      <w:r w:rsidR="00146D26">
        <w:rPr>
          <w:rFonts w:ascii="Calibri" w:eastAsia="Calibri" w:hAnsi="Calibri" w:cs="Times New Roman"/>
        </w:rPr>
        <w:t xml:space="preserve"> a classroom,</w:t>
      </w:r>
      <w:r w:rsidR="00FF7718">
        <w:rPr>
          <w:rFonts w:ascii="Calibri" w:eastAsia="Calibri" w:hAnsi="Calibri" w:cs="Times New Roman"/>
        </w:rPr>
        <w:t xml:space="preserve"> and</w:t>
      </w:r>
      <w:r w:rsidR="001B72C1">
        <w:rPr>
          <w:rFonts w:ascii="Calibri" w:eastAsia="Calibri" w:hAnsi="Calibri" w:cs="Times New Roman"/>
        </w:rPr>
        <w:t xml:space="preserve"> the hospital’s laboratory</w:t>
      </w:r>
      <w:r w:rsidR="00AB51FA">
        <w:rPr>
          <w:rFonts w:ascii="Calibri" w:eastAsia="Calibri" w:hAnsi="Calibri" w:cs="Times New Roman"/>
        </w:rPr>
        <w:t xml:space="preserve"> and </w:t>
      </w:r>
      <w:proofErr w:type="gramStart"/>
      <w:r w:rsidR="00AB51FA">
        <w:rPr>
          <w:rFonts w:ascii="Calibri" w:eastAsia="Calibri" w:hAnsi="Calibri" w:cs="Times New Roman"/>
        </w:rPr>
        <w:t>all of</w:t>
      </w:r>
      <w:proofErr w:type="gramEnd"/>
      <w:r w:rsidR="00AB51FA">
        <w:rPr>
          <w:rFonts w:ascii="Calibri" w:eastAsia="Calibri" w:hAnsi="Calibri" w:cs="Times New Roman"/>
        </w:rPr>
        <w:t xml:space="preserve"> its resources</w:t>
      </w:r>
      <w:r w:rsidR="001B72C1">
        <w:rPr>
          <w:rFonts w:ascii="Calibri" w:eastAsia="Calibri" w:hAnsi="Calibri" w:cs="Times New Roman"/>
        </w:rPr>
        <w:t>.</w:t>
      </w:r>
      <w:r w:rsidRPr="006D2480">
        <w:rPr>
          <w:rFonts w:ascii="Calibri" w:eastAsia="Calibri" w:hAnsi="Calibri" w:cs="Times New Roman"/>
        </w:rPr>
        <w:t xml:space="preserve"> The hospital’s Medical Library is also available for student use. The </w:t>
      </w:r>
      <w:r w:rsidR="002B26D2">
        <w:rPr>
          <w:rFonts w:ascii="Calibri" w:eastAsia="Calibri" w:hAnsi="Calibri" w:cs="Times New Roman"/>
        </w:rPr>
        <w:t>hospital’s</w:t>
      </w:r>
      <w:r w:rsidRPr="006D2480">
        <w:rPr>
          <w:rFonts w:ascii="Calibri" w:eastAsia="Calibri" w:hAnsi="Calibri" w:cs="Times New Roman"/>
        </w:rPr>
        <w:t xml:space="preserve"> </w:t>
      </w:r>
      <w:r w:rsidR="002B26D2">
        <w:rPr>
          <w:rFonts w:ascii="Calibri" w:eastAsia="Calibri" w:hAnsi="Calibri" w:cs="Times New Roman"/>
        </w:rPr>
        <w:t>l</w:t>
      </w:r>
      <w:r w:rsidRPr="006D2480">
        <w:rPr>
          <w:rFonts w:ascii="Calibri" w:eastAsia="Calibri" w:hAnsi="Calibri" w:cs="Times New Roman"/>
        </w:rPr>
        <w:t>aboratory is equipped with the most state-of-the art equipment available anywhere and generates hundreds of thousands of patient tests per year.</w:t>
      </w:r>
    </w:p>
    <w:p w14:paraId="75514151" w14:textId="292DC5FB" w:rsidR="00923E46" w:rsidRPr="006D2480" w:rsidRDefault="00923E46" w:rsidP="00923E46">
      <w:pPr>
        <w:rPr>
          <w:rFonts w:ascii="Calibri" w:eastAsia="Calibri" w:hAnsi="Calibri" w:cs="Times New Roman"/>
        </w:rPr>
      </w:pPr>
      <w:r w:rsidRPr="006D2480">
        <w:rPr>
          <w:rFonts w:ascii="Calibri" w:eastAsia="Calibri" w:hAnsi="Calibri" w:cs="Times New Roman"/>
        </w:rPr>
        <w:lastRenderedPageBreak/>
        <w:t xml:space="preserve">In addition to the routine lab tests offered in most labs, Tampa General Hospital performs an array of specialty testing including special coagulation, mycology, and the esoteric department with an expansive and ever-expanding menu of molecular biology testing. Dr. Ray Widen established the esoteric department encompassing molecular, flow cytometry, and research and development. The research and development department participates in clinical studies and trials, as well as develop, validate, </w:t>
      </w:r>
      <w:proofErr w:type="gramStart"/>
      <w:r w:rsidRPr="006D2480">
        <w:rPr>
          <w:rFonts w:ascii="Calibri" w:eastAsia="Calibri" w:hAnsi="Calibri" w:cs="Times New Roman"/>
        </w:rPr>
        <w:t>and  implement</w:t>
      </w:r>
      <w:proofErr w:type="gramEnd"/>
      <w:r w:rsidRPr="006D2480">
        <w:rPr>
          <w:rFonts w:ascii="Calibri" w:eastAsia="Calibri" w:hAnsi="Calibri" w:cs="Times New Roman"/>
        </w:rPr>
        <w:t xml:space="preserve"> new cutting edge testing. Students attending Tampa General Hospital’s School of Medical Laboratory Science will be exposed to the latest methodologies and learn from some of the foremost experts in the field of laboratory medicine.</w:t>
      </w:r>
      <w:r w:rsidR="001B72C1">
        <w:rPr>
          <w:rFonts w:ascii="Calibri" w:eastAsia="Calibri" w:hAnsi="Calibri" w:cs="Times New Roman"/>
        </w:rPr>
        <w:t xml:space="preserve"> Innovation is something TGH prides itself in. </w:t>
      </w:r>
    </w:p>
    <w:p w14:paraId="408D2AF2" w14:textId="0524655C" w:rsidR="003F4635" w:rsidRPr="006D2480" w:rsidRDefault="00923E46" w:rsidP="00923E46">
      <w:pPr>
        <w:rPr>
          <w:rFonts w:ascii="Calibri" w:eastAsia="Calibri" w:hAnsi="Calibri" w:cs="Times New Roman"/>
        </w:rPr>
      </w:pPr>
      <w:r w:rsidRPr="006D2480">
        <w:rPr>
          <w:rFonts w:ascii="Calibri" w:eastAsia="Calibri" w:hAnsi="Calibri" w:cs="Times New Roman"/>
        </w:rPr>
        <w:t xml:space="preserve">Students shall learn the </w:t>
      </w:r>
      <w:r w:rsidR="001B72C1">
        <w:rPr>
          <w:rFonts w:ascii="Calibri" w:eastAsia="Calibri" w:hAnsi="Calibri" w:cs="Times New Roman"/>
        </w:rPr>
        <w:t xml:space="preserve">(pre-analytical) ordering, </w:t>
      </w:r>
      <w:r w:rsidRPr="006D2480">
        <w:rPr>
          <w:rFonts w:ascii="Calibri" w:eastAsia="Calibri" w:hAnsi="Calibri" w:cs="Times New Roman"/>
        </w:rPr>
        <w:t>collecting, processing</w:t>
      </w:r>
      <w:r w:rsidR="002B26D2">
        <w:rPr>
          <w:rFonts w:ascii="Calibri" w:eastAsia="Calibri" w:hAnsi="Calibri" w:cs="Times New Roman"/>
        </w:rPr>
        <w:t>,</w:t>
      </w:r>
      <w:r w:rsidR="001B72C1">
        <w:rPr>
          <w:rFonts w:ascii="Calibri" w:eastAsia="Calibri" w:hAnsi="Calibri" w:cs="Times New Roman"/>
        </w:rPr>
        <w:t xml:space="preserve"> (analytical)</w:t>
      </w:r>
      <w:r w:rsidRPr="006D2480">
        <w:rPr>
          <w:rFonts w:ascii="Calibri" w:eastAsia="Calibri" w:hAnsi="Calibri" w:cs="Times New Roman"/>
        </w:rPr>
        <w:t xml:space="preserve"> analyzing of specimens</w:t>
      </w:r>
      <w:r w:rsidR="001B72C1">
        <w:rPr>
          <w:rFonts w:ascii="Calibri" w:eastAsia="Calibri" w:hAnsi="Calibri" w:cs="Times New Roman"/>
        </w:rPr>
        <w:t>, (post analytical) reporting, and interpretation of results</w:t>
      </w:r>
      <w:r w:rsidRPr="006D2480">
        <w:rPr>
          <w:rFonts w:ascii="Calibri" w:eastAsia="Calibri" w:hAnsi="Calibri" w:cs="Times New Roman"/>
        </w:rPr>
        <w:t xml:space="preserve">. The first week encompasses orientation including safety and phlebotomy. During the course of the year students will rotate through the clinical laboratory in chemistry, immunology, hematology, coagulation, urinalysis, body fluids, </w:t>
      </w:r>
      <w:proofErr w:type="gramStart"/>
      <w:r w:rsidR="00057FCE" w:rsidRPr="006D2480">
        <w:rPr>
          <w:rFonts w:ascii="Calibri" w:eastAsia="Calibri" w:hAnsi="Calibri" w:cs="Times New Roman"/>
        </w:rPr>
        <w:t>immunohematology</w:t>
      </w:r>
      <w:r w:rsidRPr="006D2480">
        <w:rPr>
          <w:rFonts w:ascii="Calibri" w:eastAsia="Calibri" w:hAnsi="Calibri" w:cs="Times New Roman"/>
        </w:rPr>
        <w:t>,  microbiology</w:t>
      </w:r>
      <w:proofErr w:type="gramEnd"/>
      <w:r w:rsidRPr="006D2480">
        <w:rPr>
          <w:rFonts w:ascii="Calibri" w:eastAsia="Calibri" w:hAnsi="Calibri" w:cs="Times New Roman"/>
        </w:rPr>
        <w:t xml:space="preserve">, flow cytometry, </w:t>
      </w:r>
      <w:r w:rsidR="00AB51FA">
        <w:rPr>
          <w:rFonts w:ascii="Calibri" w:eastAsia="Calibri" w:hAnsi="Calibri" w:cs="Times New Roman"/>
        </w:rPr>
        <w:t xml:space="preserve">and </w:t>
      </w:r>
      <w:r w:rsidRPr="006D2480">
        <w:rPr>
          <w:rFonts w:ascii="Calibri" w:eastAsia="Calibri" w:hAnsi="Calibri" w:cs="Times New Roman"/>
        </w:rPr>
        <w:t>molecular</w:t>
      </w:r>
      <w:r w:rsidR="00AB51FA">
        <w:rPr>
          <w:rFonts w:ascii="Calibri" w:eastAsia="Calibri" w:hAnsi="Calibri" w:cs="Times New Roman"/>
        </w:rPr>
        <w:t>.</w:t>
      </w:r>
      <w:r w:rsidRPr="006D2480">
        <w:rPr>
          <w:rFonts w:ascii="Calibri" w:eastAsia="Calibri" w:hAnsi="Calibri" w:cs="Times New Roman"/>
        </w:rPr>
        <w:t xml:space="preserve"> In each department students will learn laboratory operations</w:t>
      </w:r>
      <w:r w:rsidR="001B72C1">
        <w:rPr>
          <w:rFonts w:ascii="Calibri" w:eastAsia="Calibri" w:hAnsi="Calibri" w:cs="Times New Roman"/>
        </w:rPr>
        <w:t xml:space="preserve"> including regulations</w:t>
      </w:r>
      <w:r w:rsidRPr="006D2480">
        <w:rPr>
          <w:rFonts w:ascii="Calibri" w:eastAsia="Calibri" w:hAnsi="Calibri" w:cs="Times New Roman"/>
        </w:rPr>
        <w:t xml:space="preserve">, principals and methodologies, performing assays, problem solving, </w:t>
      </w:r>
      <w:proofErr w:type="spellStart"/>
      <w:r w:rsidRPr="006D2480">
        <w:rPr>
          <w:rFonts w:ascii="Calibri" w:eastAsia="Calibri" w:hAnsi="Calibri" w:cs="Times New Roman"/>
        </w:rPr>
        <w:t>trouble shooting</w:t>
      </w:r>
      <w:proofErr w:type="spellEnd"/>
      <w:r w:rsidRPr="006D2480">
        <w:rPr>
          <w:rFonts w:ascii="Calibri" w:eastAsia="Calibri" w:hAnsi="Calibri" w:cs="Times New Roman"/>
        </w:rPr>
        <w:t xml:space="preserve"> techniques, instrumentation, interpretation and evaluation of clinical procedures and results,</w:t>
      </w:r>
      <w:r w:rsidR="009D6B5A">
        <w:rPr>
          <w:rFonts w:ascii="Calibri" w:eastAsia="Calibri" w:hAnsi="Calibri" w:cs="Times New Roman"/>
        </w:rPr>
        <w:t xml:space="preserve"> communicating with other members of the healthcare </w:t>
      </w:r>
      <w:proofErr w:type="gramStart"/>
      <w:r w:rsidR="009D6B5A">
        <w:rPr>
          <w:rFonts w:ascii="Calibri" w:eastAsia="Calibri" w:hAnsi="Calibri" w:cs="Times New Roman"/>
        </w:rPr>
        <w:t xml:space="preserve">team, </w:t>
      </w:r>
      <w:r w:rsidRPr="006D2480">
        <w:rPr>
          <w:rFonts w:ascii="Calibri" w:eastAsia="Calibri" w:hAnsi="Calibri" w:cs="Times New Roman"/>
        </w:rPr>
        <w:t xml:space="preserve"> </w:t>
      </w:r>
      <w:proofErr w:type="spellStart"/>
      <w:r w:rsidRPr="006D2480">
        <w:rPr>
          <w:rFonts w:ascii="Calibri" w:eastAsia="Calibri" w:hAnsi="Calibri" w:cs="Times New Roman"/>
        </w:rPr>
        <w:t>principals</w:t>
      </w:r>
      <w:proofErr w:type="spellEnd"/>
      <w:proofErr w:type="gramEnd"/>
      <w:r w:rsidRPr="006D2480">
        <w:rPr>
          <w:rFonts w:ascii="Calibri" w:eastAsia="Calibri" w:hAnsi="Calibri" w:cs="Times New Roman"/>
        </w:rPr>
        <w:t xml:space="preserve"> and practices of quality assessment, assurance, and improvement, and continuous assessment of laboratory services</w:t>
      </w:r>
      <w:r w:rsidR="00AB51FA">
        <w:rPr>
          <w:rFonts w:ascii="Calibri" w:eastAsia="Calibri" w:hAnsi="Calibri" w:cs="Times New Roman"/>
        </w:rPr>
        <w:t>.</w:t>
      </w:r>
      <w:r w:rsidR="009D6B5A">
        <w:rPr>
          <w:rFonts w:ascii="Calibri" w:eastAsia="Calibri" w:hAnsi="Calibri" w:cs="Times New Roman"/>
        </w:rPr>
        <w:t xml:space="preserve"> Students will also spend time each day in lecture or for an </w:t>
      </w:r>
      <w:r w:rsidR="00AB51FA">
        <w:rPr>
          <w:rFonts w:ascii="Calibri" w:eastAsia="Calibri" w:hAnsi="Calibri" w:cs="Times New Roman"/>
        </w:rPr>
        <w:t>assessment</w:t>
      </w:r>
      <w:r w:rsidR="009D6B5A">
        <w:rPr>
          <w:rFonts w:ascii="Calibri" w:eastAsia="Calibri" w:hAnsi="Calibri" w:cs="Times New Roman"/>
        </w:rPr>
        <w:t xml:space="preserve"> in the various subjects. </w:t>
      </w:r>
    </w:p>
    <w:p w14:paraId="6F42C607" w14:textId="77777777" w:rsidR="00904FDA" w:rsidRDefault="00904FDA" w:rsidP="00DE6242">
      <w:pPr>
        <w:spacing w:after="0" w:line="240" w:lineRule="auto"/>
        <w:jc w:val="both"/>
        <w:rPr>
          <w:rFonts w:eastAsia="Times New Roman" w:cstheme="minorHAnsi"/>
          <w:b/>
        </w:rPr>
      </w:pPr>
    </w:p>
    <w:p w14:paraId="482288F5" w14:textId="33D0E089" w:rsidR="00DE6242" w:rsidRPr="006D2480" w:rsidRDefault="00DE6242" w:rsidP="00DE6242">
      <w:pPr>
        <w:spacing w:after="0" w:line="240" w:lineRule="auto"/>
        <w:jc w:val="both"/>
        <w:rPr>
          <w:rFonts w:eastAsia="Times New Roman" w:cstheme="minorHAnsi"/>
          <w:b/>
          <w:sz w:val="24"/>
        </w:rPr>
      </w:pPr>
      <w:r w:rsidRPr="006D2480">
        <w:rPr>
          <w:rFonts w:eastAsia="Times New Roman" w:cstheme="minorHAnsi"/>
          <w:b/>
          <w:sz w:val="24"/>
        </w:rPr>
        <w:t xml:space="preserve">Mission Statement </w:t>
      </w:r>
    </w:p>
    <w:p w14:paraId="6FED0521" w14:textId="77777777" w:rsidR="00DE6242" w:rsidRPr="006D2480" w:rsidRDefault="00DE6242" w:rsidP="00DE6242">
      <w:pPr>
        <w:spacing w:after="0" w:line="240" w:lineRule="auto"/>
        <w:jc w:val="both"/>
        <w:rPr>
          <w:rFonts w:eastAsia="Times New Roman" w:cstheme="minorHAnsi"/>
        </w:rPr>
      </w:pPr>
    </w:p>
    <w:p w14:paraId="72EABE64" w14:textId="30BD72E7" w:rsidR="00DE6242" w:rsidRPr="006D2480" w:rsidRDefault="00DE6242" w:rsidP="00DE6242">
      <w:pPr>
        <w:spacing w:after="0" w:line="240" w:lineRule="auto"/>
        <w:jc w:val="both"/>
        <w:rPr>
          <w:rFonts w:eastAsia="Times New Roman" w:cstheme="minorHAnsi"/>
        </w:rPr>
      </w:pPr>
      <w:bookmarkStart w:id="0" w:name="_Hlk170369154"/>
      <w:r w:rsidRPr="006D2480">
        <w:rPr>
          <w:rFonts w:eastAsia="Times New Roman" w:cstheme="minorHAnsi"/>
        </w:rPr>
        <w:t>As the region’s leading safety net hospital, Tampa General is committed to providing area residents with excellent and compassionate health care ranging from the simplest to the most complex medical services. The vision of TGH is to be the safest and most innovative academic health system in America.</w:t>
      </w:r>
      <w:r w:rsidR="009C1C6B">
        <w:rPr>
          <w:rFonts w:eastAsia="Times New Roman" w:cstheme="minorHAnsi"/>
        </w:rPr>
        <w:t xml:space="preserve"> </w:t>
      </w:r>
      <w:r w:rsidR="009C1C6B" w:rsidRPr="009C1C6B">
        <w:rPr>
          <w:rFonts w:eastAsia="Times New Roman" w:cstheme="minorHAnsi"/>
        </w:rPr>
        <w:t>As we work toward this vision, our journey is guided by five core values:</w:t>
      </w:r>
      <w:r w:rsidR="009C1C6B">
        <w:rPr>
          <w:rFonts w:eastAsia="Times New Roman" w:cstheme="minorHAnsi"/>
        </w:rPr>
        <w:t xml:space="preserve"> integrity, compassion, accountability, excellence, and courage. The TGH team works with a shared purpose: We heal. We teach. We innovate. Care for everyone. Everyday. </w:t>
      </w:r>
      <w:r w:rsidRPr="006D2480">
        <w:rPr>
          <w:rFonts w:eastAsia="Times New Roman" w:cstheme="minorHAnsi"/>
        </w:rPr>
        <w:t xml:space="preserve"> In addition</w:t>
      </w:r>
      <w:r w:rsidR="009C1C6B">
        <w:rPr>
          <w:rFonts w:eastAsia="Times New Roman" w:cstheme="minorHAnsi"/>
        </w:rPr>
        <w:t xml:space="preserve">, </w:t>
      </w:r>
      <w:r w:rsidRPr="006D2480">
        <w:rPr>
          <w:rFonts w:eastAsia="Times New Roman" w:cstheme="minorHAnsi"/>
        </w:rPr>
        <w:t>the School of Medical Laboratory Science is committed to provid</w:t>
      </w:r>
      <w:r w:rsidR="009C1C6B">
        <w:rPr>
          <w:rFonts w:eastAsia="Times New Roman" w:cstheme="minorHAnsi"/>
        </w:rPr>
        <w:t>e</w:t>
      </w:r>
      <w:r w:rsidRPr="006D2480">
        <w:rPr>
          <w:rFonts w:eastAsia="Times New Roman" w:cstheme="minorHAnsi"/>
        </w:rPr>
        <w:t xml:space="preserve"> its students with most current, clinically relevant theoretical and practical knowledge necessary to practice medical laboratory science. We are driven by the belief that by graduating competent, quality minded, ethical professionals, we will enhance patient safety in the community we serve and perpetuate the highest standards in the field of medical laboratory science. </w:t>
      </w:r>
    </w:p>
    <w:bookmarkEnd w:id="0"/>
    <w:p w14:paraId="329708D3" w14:textId="77777777" w:rsidR="00DE6242" w:rsidRPr="006D2480" w:rsidRDefault="00DE6242" w:rsidP="00DE6242">
      <w:pPr>
        <w:spacing w:after="0" w:line="240" w:lineRule="auto"/>
        <w:jc w:val="both"/>
        <w:rPr>
          <w:rFonts w:eastAsia="Times New Roman" w:cstheme="minorHAnsi"/>
          <w:sz w:val="24"/>
        </w:rPr>
      </w:pPr>
    </w:p>
    <w:p w14:paraId="673A624A" w14:textId="77777777" w:rsidR="00DE6242" w:rsidRPr="006D2480" w:rsidRDefault="00DE6242" w:rsidP="00DE6242">
      <w:pPr>
        <w:spacing w:after="0" w:line="240" w:lineRule="auto"/>
        <w:jc w:val="both"/>
        <w:rPr>
          <w:rFonts w:eastAsia="Times New Roman" w:cstheme="minorHAnsi"/>
          <w:b/>
          <w:sz w:val="24"/>
        </w:rPr>
      </w:pPr>
      <w:r w:rsidRPr="006D2480">
        <w:rPr>
          <w:rFonts w:eastAsia="Times New Roman" w:cstheme="minorHAnsi"/>
          <w:b/>
          <w:sz w:val="24"/>
        </w:rPr>
        <w:t>Goals</w:t>
      </w:r>
    </w:p>
    <w:p w14:paraId="45D99057" w14:textId="77777777" w:rsidR="00DE6242" w:rsidRPr="006D2480" w:rsidRDefault="00DE6242" w:rsidP="00DE6242">
      <w:pPr>
        <w:spacing w:after="0" w:line="240" w:lineRule="auto"/>
        <w:jc w:val="both"/>
        <w:rPr>
          <w:rFonts w:eastAsia="Times New Roman" w:cstheme="minorHAnsi"/>
          <w:b/>
        </w:rPr>
      </w:pPr>
    </w:p>
    <w:p w14:paraId="34B512EE" w14:textId="4FD2524A" w:rsidR="00DE6242" w:rsidRPr="003D04FD" w:rsidRDefault="00DE6242" w:rsidP="003D04FD">
      <w:pPr>
        <w:numPr>
          <w:ilvl w:val="0"/>
          <w:numId w:val="6"/>
        </w:numPr>
        <w:spacing w:after="0" w:line="240" w:lineRule="auto"/>
        <w:jc w:val="both"/>
        <w:rPr>
          <w:rFonts w:eastAsia="Times New Roman" w:cstheme="minorHAnsi"/>
        </w:rPr>
      </w:pPr>
      <w:bookmarkStart w:id="1" w:name="OLE_LINK4"/>
      <w:r w:rsidRPr="006D2480">
        <w:rPr>
          <w:rFonts w:eastAsia="Times New Roman" w:cstheme="minorHAnsi"/>
        </w:rPr>
        <w:t>To equip our students with the education necessary to be part of a high-performance laboratory team that provides accurate and timely laboratory results to aide in the diagnosis and treatment of disease and maintenance of health.</w:t>
      </w:r>
    </w:p>
    <w:p w14:paraId="2A7E1769" w14:textId="26E121A2" w:rsidR="00DE6242" w:rsidRPr="003D04FD" w:rsidRDefault="00DE6242" w:rsidP="003D04FD">
      <w:pPr>
        <w:numPr>
          <w:ilvl w:val="0"/>
          <w:numId w:val="6"/>
        </w:numPr>
        <w:spacing w:after="0" w:line="240" w:lineRule="auto"/>
        <w:jc w:val="both"/>
        <w:rPr>
          <w:rFonts w:eastAsia="Times New Roman" w:cstheme="minorHAnsi"/>
        </w:rPr>
      </w:pPr>
      <w:r w:rsidRPr="006D2480">
        <w:rPr>
          <w:rFonts w:eastAsia="Times New Roman" w:cstheme="minorHAnsi"/>
        </w:rPr>
        <w:t>To provide students with the skills necessary to succeed in the medical laboratory and allied health field.</w:t>
      </w:r>
    </w:p>
    <w:p w14:paraId="4BF92FE5" w14:textId="50CBB83B" w:rsidR="00DE6242" w:rsidRPr="003D04FD" w:rsidRDefault="00DE6242" w:rsidP="00DE6242">
      <w:pPr>
        <w:numPr>
          <w:ilvl w:val="0"/>
          <w:numId w:val="6"/>
        </w:numPr>
        <w:spacing w:after="0" w:line="240" w:lineRule="auto"/>
        <w:jc w:val="both"/>
        <w:rPr>
          <w:rFonts w:eastAsia="Times New Roman" w:cstheme="minorHAnsi"/>
        </w:rPr>
      </w:pPr>
      <w:r w:rsidRPr="006D2480">
        <w:rPr>
          <w:rFonts w:eastAsia="Times New Roman" w:cstheme="minorHAnsi"/>
        </w:rPr>
        <w:t xml:space="preserve">To instill the practice of quality assurance and quality improvement in </w:t>
      </w:r>
      <w:proofErr w:type="gramStart"/>
      <w:r w:rsidRPr="006D2480">
        <w:rPr>
          <w:rFonts w:eastAsia="Times New Roman" w:cstheme="minorHAnsi"/>
        </w:rPr>
        <w:t>day to day</w:t>
      </w:r>
      <w:proofErr w:type="gramEnd"/>
      <w:r w:rsidRPr="006D2480">
        <w:rPr>
          <w:rFonts w:eastAsia="Times New Roman" w:cstheme="minorHAnsi"/>
        </w:rPr>
        <w:t xml:space="preserve"> laboratory performance</w:t>
      </w:r>
      <w:r w:rsidR="003D04FD">
        <w:rPr>
          <w:rFonts w:eastAsia="Times New Roman" w:cstheme="minorHAnsi"/>
        </w:rPr>
        <w:t>.</w:t>
      </w:r>
    </w:p>
    <w:p w14:paraId="2D6F6D9C" w14:textId="0144849B" w:rsidR="00DE6242" w:rsidRPr="003D04FD" w:rsidRDefault="00DE6242" w:rsidP="00DE6242">
      <w:pPr>
        <w:numPr>
          <w:ilvl w:val="0"/>
          <w:numId w:val="6"/>
        </w:numPr>
        <w:spacing w:after="0" w:line="240" w:lineRule="auto"/>
        <w:jc w:val="both"/>
        <w:rPr>
          <w:rFonts w:eastAsia="Times New Roman" w:cstheme="minorHAnsi"/>
        </w:rPr>
      </w:pPr>
      <w:r w:rsidRPr="006D2480">
        <w:rPr>
          <w:rFonts w:eastAsia="Times New Roman" w:cstheme="minorHAnsi"/>
        </w:rPr>
        <w:t>To provide an atmosphere that promotes courteous and professional communication between co-workers, students, patients and all members of the healthcare team.</w:t>
      </w:r>
    </w:p>
    <w:p w14:paraId="1A6DDF2E" w14:textId="1346E375" w:rsidR="00DE6242" w:rsidRPr="003D04FD" w:rsidRDefault="00DE6242" w:rsidP="00DE6242">
      <w:pPr>
        <w:numPr>
          <w:ilvl w:val="0"/>
          <w:numId w:val="6"/>
        </w:numPr>
        <w:spacing w:after="0" w:line="240" w:lineRule="auto"/>
        <w:jc w:val="both"/>
        <w:rPr>
          <w:rFonts w:eastAsia="Times New Roman" w:cstheme="minorHAnsi"/>
        </w:rPr>
      </w:pPr>
      <w:r w:rsidRPr="006D2480">
        <w:rPr>
          <w:rFonts w:eastAsia="Times New Roman" w:cstheme="minorHAnsi"/>
        </w:rPr>
        <w:t>To encourage professional curiosity and instill the value of continuing education for growth and maintenance of professional competence.</w:t>
      </w:r>
    </w:p>
    <w:p w14:paraId="1910CD75" w14:textId="6DA68391" w:rsidR="00DE6242" w:rsidRPr="003D04FD" w:rsidRDefault="00DE6242" w:rsidP="00DE6242">
      <w:pPr>
        <w:numPr>
          <w:ilvl w:val="0"/>
          <w:numId w:val="6"/>
        </w:numPr>
        <w:spacing w:after="0" w:line="240" w:lineRule="auto"/>
        <w:jc w:val="both"/>
        <w:rPr>
          <w:rFonts w:eastAsia="Times New Roman" w:cstheme="minorHAnsi"/>
        </w:rPr>
      </w:pPr>
      <w:r w:rsidRPr="006D2480">
        <w:rPr>
          <w:rFonts w:eastAsia="Times New Roman" w:cstheme="minorHAnsi"/>
        </w:rPr>
        <w:t>To provide our community with dedicated and highly skilled laboratory professionals.</w:t>
      </w:r>
    </w:p>
    <w:p w14:paraId="7B2C0AD5" w14:textId="773C6A22" w:rsidR="00DE6242" w:rsidRPr="003D04FD" w:rsidRDefault="00DE6242" w:rsidP="00DE6242">
      <w:pPr>
        <w:numPr>
          <w:ilvl w:val="0"/>
          <w:numId w:val="6"/>
        </w:numPr>
        <w:spacing w:after="0" w:line="240" w:lineRule="auto"/>
        <w:jc w:val="both"/>
        <w:rPr>
          <w:rFonts w:eastAsia="Times New Roman" w:cstheme="minorHAnsi"/>
        </w:rPr>
      </w:pPr>
      <w:r w:rsidRPr="006D2480">
        <w:rPr>
          <w:rFonts w:eastAsia="Times New Roman" w:cstheme="minorHAnsi"/>
        </w:rPr>
        <w:t>To promote ethical behavior as a foundation for leadership and education.</w:t>
      </w:r>
    </w:p>
    <w:p w14:paraId="562F4926" w14:textId="32A55AA0" w:rsidR="00DE6242" w:rsidRPr="003D04FD" w:rsidRDefault="00DE6242" w:rsidP="00DE6242">
      <w:pPr>
        <w:numPr>
          <w:ilvl w:val="0"/>
          <w:numId w:val="6"/>
        </w:numPr>
        <w:spacing w:after="0" w:line="240" w:lineRule="auto"/>
        <w:jc w:val="both"/>
        <w:rPr>
          <w:rFonts w:eastAsia="Times New Roman" w:cstheme="minorHAnsi"/>
        </w:rPr>
      </w:pPr>
      <w:r w:rsidRPr="006D2480">
        <w:rPr>
          <w:rFonts w:eastAsia="Times New Roman" w:cstheme="minorHAnsi"/>
        </w:rPr>
        <w:t>To inspire our students to educate future laboratorians.</w:t>
      </w:r>
    </w:p>
    <w:p w14:paraId="6F16155D" w14:textId="77777777" w:rsidR="00DE6242" w:rsidRPr="006D2480" w:rsidRDefault="00DE6242" w:rsidP="00DE6242">
      <w:pPr>
        <w:numPr>
          <w:ilvl w:val="0"/>
          <w:numId w:val="6"/>
        </w:numPr>
        <w:spacing w:after="0" w:line="240" w:lineRule="auto"/>
        <w:jc w:val="both"/>
        <w:rPr>
          <w:rFonts w:eastAsia="Times New Roman" w:cstheme="minorHAnsi"/>
        </w:rPr>
      </w:pPr>
      <w:r w:rsidRPr="006D2480">
        <w:rPr>
          <w:rFonts w:eastAsia="Times New Roman" w:cstheme="minorHAnsi"/>
        </w:rPr>
        <w:t>To instill in our students that patient’s come first in all that we do.</w:t>
      </w:r>
    </w:p>
    <w:bookmarkEnd w:id="1"/>
    <w:p w14:paraId="1030D52D" w14:textId="77777777" w:rsidR="00DE6242" w:rsidRPr="006D2480" w:rsidRDefault="00DE6242" w:rsidP="00852198">
      <w:pPr>
        <w:rPr>
          <w:rFonts w:ascii="Calibri" w:eastAsia="Calibri" w:hAnsi="Calibri" w:cs="Times New Roman"/>
          <w:b/>
        </w:rPr>
      </w:pPr>
    </w:p>
    <w:p w14:paraId="3BBDA5E6" w14:textId="532560D6" w:rsidR="00165065" w:rsidRDefault="00165065" w:rsidP="00852198">
      <w:pPr>
        <w:rPr>
          <w:rFonts w:ascii="Calibri" w:eastAsia="Calibri" w:hAnsi="Calibri" w:cs="Times New Roman"/>
          <w:b/>
          <w:sz w:val="24"/>
        </w:rPr>
      </w:pPr>
      <w:r w:rsidRPr="006D2480">
        <w:rPr>
          <w:rFonts w:ascii="Calibri" w:eastAsia="Calibri" w:hAnsi="Calibri" w:cs="Times New Roman"/>
          <w:b/>
          <w:sz w:val="24"/>
        </w:rPr>
        <w:t>General Objectives</w:t>
      </w:r>
      <w:r w:rsidR="003B1B84">
        <w:rPr>
          <w:rFonts w:ascii="Calibri" w:eastAsia="Calibri" w:hAnsi="Calibri" w:cs="Times New Roman"/>
          <w:b/>
          <w:sz w:val="24"/>
        </w:rPr>
        <w:t xml:space="preserve"> and Competencies</w:t>
      </w:r>
    </w:p>
    <w:p w14:paraId="4E80603E" w14:textId="77777777"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b/>
          <w:bCs/>
          <w:szCs w:val="20"/>
        </w:rPr>
      </w:pPr>
      <w:r w:rsidRPr="006D406A">
        <w:rPr>
          <w:rFonts w:ascii="Calibri" w:eastAsia="Times New Roman" w:hAnsi="Calibri" w:cs="Calibri"/>
          <w:b/>
          <w:bCs/>
          <w:szCs w:val="20"/>
        </w:rPr>
        <w:lastRenderedPageBreak/>
        <w:t>Program Objectives for the Cognitive and Psychomotor domains.</w:t>
      </w:r>
    </w:p>
    <w:p w14:paraId="2DF9178C" w14:textId="77777777"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p>
    <w:p w14:paraId="5A83038C" w14:textId="77777777" w:rsidR="00DE227B"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Specific cognitive objectives and checklists for psychomotor skills for each rotation will be found in the rotation syllabi.  Specific objectives for each series of lectures will be provided.</w:t>
      </w:r>
    </w:p>
    <w:p w14:paraId="5E6CCA4B" w14:textId="77777777" w:rsidR="00A048FE" w:rsidRDefault="00A048FE"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b/>
          <w:bCs/>
          <w:szCs w:val="20"/>
        </w:rPr>
      </w:pPr>
    </w:p>
    <w:p w14:paraId="086A2D54" w14:textId="747F9B11" w:rsidR="006D406A" w:rsidRPr="00DE227B"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b/>
          <w:bCs/>
          <w:szCs w:val="20"/>
        </w:rPr>
        <w:t>Program Objectives for the Affective Domain</w:t>
      </w:r>
    </w:p>
    <w:p w14:paraId="6C59A816" w14:textId="77777777"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p>
    <w:p w14:paraId="46923327" w14:textId="77777777"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proofErr w:type="gramStart"/>
      <w:r w:rsidRPr="006D406A">
        <w:rPr>
          <w:rFonts w:ascii="Calibri" w:eastAsia="Times New Roman" w:hAnsi="Calibri" w:cs="Calibri"/>
          <w:szCs w:val="20"/>
        </w:rPr>
        <w:t>During the course of</w:t>
      </w:r>
      <w:proofErr w:type="gramEnd"/>
      <w:r w:rsidRPr="006D406A">
        <w:rPr>
          <w:rFonts w:ascii="Calibri" w:eastAsia="Times New Roman" w:hAnsi="Calibri" w:cs="Calibri"/>
          <w:szCs w:val="20"/>
        </w:rPr>
        <w:t xml:space="preserve"> the program, the student will:</w:t>
      </w:r>
    </w:p>
    <w:p w14:paraId="71C12D04"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bookmarkStart w:id="2" w:name="OLE_LINK5"/>
      <w:r w:rsidRPr="006D406A">
        <w:rPr>
          <w:rFonts w:ascii="Calibri" w:eastAsia="Times New Roman" w:hAnsi="Calibri" w:cs="Calibri"/>
          <w:szCs w:val="20"/>
        </w:rPr>
        <w:t>Adhere to and respect safety policies and procedures.</w:t>
      </w:r>
    </w:p>
    <w:p w14:paraId="1AE8E818"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Adhere to and respect school, laboratory, and hospital policies and procedures.</w:t>
      </w:r>
    </w:p>
    <w:p w14:paraId="741C9B16"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Exhibit empathy for others.</w:t>
      </w:r>
    </w:p>
    <w:p w14:paraId="087687F1"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Respect and relate well with other members of the healthcare team and to patients.</w:t>
      </w:r>
    </w:p>
    <w:p w14:paraId="4649E039"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Demonstrate professional communication skills with everyone.</w:t>
      </w:r>
    </w:p>
    <w:p w14:paraId="1B2BC2FA"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bookmarkStart w:id="3" w:name="OLE_LINK6"/>
      <w:r w:rsidRPr="006D406A">
        <w:rPr>
          <w:rFonts w:ascii="Calibri" w:eastAsia="Times New Roman" w:hAnsi="Calibri" w:cs="Calibri"/>
          <w:szCs w:val="20"/>
        </w:rPr>
        <w:t>Initiate pursuing more opportunities to gain clinical and professional experience.</w:t>
      </w:r>
    </w:p>
    <w:p w14:paraId="78E3A33E"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bookmarkStart w:id="4" w:name="OLE_LINK8"/>
      <w:bookmarkEnd w:id="3"/>
      <w:r w:rsidRPr="006D406A">
        <w:rPr>
          <w:rFonts w:ascii="Calibri" w:eastAsia="Times New Roman" w:hAnsi="Calibri" w:cs="Calibri"/>
          <w:szCs w:val="20"/>
        </w:rPr>
        <w:t>Demonstrate a desire to achieve objectives and internalize program goals.</w:t>
      </w:r>
    </w:p>
    <w:bookmarkEnd w:id="4"/>
    <w:p w14:paraId="4FFA8B17"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 xml:space="preserve">Demonstrate integrity by doing the right thing. </w:t>
      </w:r>
    </w:p>
    <w:p w14:paraId="59B6DE13"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 xml:space="preserve">Exhibit professionalism. </w:t>
      </w:r>
    </w:p>
    <w:p w14:paraId="57726E3F"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Accepts ownership for the outcomes resulting from their choices, behaviors, and actions.</w:t>
      </w:r>
    </w:p>
    <w:p w14:paraId="5BFC3D94"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Practice upholding and protecting the privacy of patients and all other confidential information.</w:t>
      </w:r>
    </w:p>
    <w:p w14:paraId="76D336AC"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Demonstrate interacting with dignity and respect</w:t>
      </w:r>
    </w:p>
    <w:p w14:paraId="1FE55182"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Cooperate, maintain a positive attitude, and is attentive to instructors.</w:t>
      </w:r>
    </w:p>
    <w:p w14:paraId="3B74A6CB"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Accepts constructive criticism.</w:t>
      </w:r>
    </w:p>
    <w:p w14:paraId="052F86ED"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Exhibits emotional control.</w:t>
      </w:r>
    </w:p>
    <w:p w14:paraId="0B57E906"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Follows instructions.</w:t>
      </w:r>
    </w:p>
    <w:p w14:paraId="46934420" w14:textId="77777777" w:rsidR="006D406A" w:rsidRPr="006D406A" w:rsidRDefault="006D406A" w:rsidP="006D406A">
      <w:pPr>
        <w:numPr>
          <w:ilvl w:val="0"/>
          <w:numId w:val="1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Demonstrate ethical behavior.</w:t>
      </w:r>
    </w:p>
    <w:bookmarkEnd w:id="2"/>
    <w:p w14:paraId="353B93AF" w14:textId="77777777"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p>
    <w:p w14:paraId="499D77DE" w14:textId="77777777"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b/>
          <w:bCs/>
          <w:szCs w:val="20"/>
        </w:rPr>
      </w:pPr>
      <w:r w:rsidRPr="006D406A">
        <w:rPr>
          <w:rFonts w:ascii="Calibri" w:eastAsia="Times New Roman" w:hAnsi="Calibri" w:cs="Calibri"/>
          <w:b/>
          <w:bCs/>
          <w:szCs w:val="20"/>
        </w:rPr>
        <w:t>Competency Statement</w:t>
      </w:r>
    </w:p>
    <w:p w14:paraId="390C4A94" w14:textId="77777777"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p>
    <w:p w14:paraId="2795DBD2" w14:textId="77777777"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 xml:space="preserve">The role of the Medical Laboratory Scientist is that of a </w:t>
      </w:r>
      <w:proofErr w:type="gramStart"/>
      <w:r w:rsidRPr="006D406A">
        <w:rPr>
          <w:rFonts w:ascii="Calibri" w:eastAsia="Times New Roman" w:hAnsi="Calibri" w:cs="Calibri"/>
          <w:szCs w:val="20"/>
        </w:rPr>
        <w:t>broad based</w:t>
      </w:r>
      <w:proofErr w:type="gramEnd"/>
      <w:r w:rsidRPr="006D406A">
        <w:rPr>
          <w:rFonts w:ascii="Calibri" w:eastAsia="Times New Roman" w:hAnsi="Calibri" w:cs="Calibri"/>
          <w:szCs w:val="20"/>
        </w:rPr>
        <w:t xml:space="preserve"> health professional.  Upon completion of the Medical Laboratory Science program, the student will have achieved career entry competence in:</w:t>
      </w:r>
    </w:p>
    <w:p w14:paraId="3B1EC8C7"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bookmarkStart w:id="5" w:name="OLE_LINK10"/>
      <w:r w:rsidRPr="006D406A">
        <w:rPr>
          <w:rFonts w:ascii="Calibri" w:eastAsia="Times New Roman" w:hAnsi="Calibri" w:cs="Calibri"/>
          <w:szCs w:val="20"/>
        </w:rPr>
        <w:t>Pre-analytical, analytical, and post analytical components of testing</w:t>
      </w:r>
    </w:p>
    <w:p w14:paraId="27094AB1"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Orders, patient preparation, and proper identification</w:t>
      </w:r>
    </w:p>
    <w:p w14:paraId="2A833E52"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Specimen collection, processing, and handling.</w:t>
      </w:r>
    </w:p>
    <w:p w14:paraId="07FA9759"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General laboratory operations including safety, management, and governmental regulations and</w:t>
      </w:r>
    </w:p>
    <w:p w14:paraId="338CF6B7" w14:textId="46A49959"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ind w:left="720"/>
        <w:jc w:val="both"/>
        <w:rPr>
          <w:rFonts w:ascii="Calibri" w:eastAsia="Times New Roman" w:hAnsi="Calibri" w:cs="Calibri"/>
          <w:szCs w:val="20"/>
        </w:rPr>
      </w:pPr>
      <w:r w:rsidRPr="006D406A">
        <w:rPr>
          <w:rFonts w:ascii="Calibri" w:eastAsia="Times New Roman" w:hAnsi="Calibri" w:cs="Calibri"/>
          <w:szCs w:val="20"/>
        </w:rPr>
        <w:t>standards.</w:t>
      </w:r>
    </w:p>
    <w:p w14:paraId="41E1ABF6"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Supervising technicians, students, and other clinical laboratory support personnel</w:t>
      </w:r>
    </w:p>
    <w:p w14:paraId="098EE246" w14:textId="77777777" w:rsid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 xml:space="preserve">Following policies and understanding testing procedures and methodologies </w:t>
      </w:r>
    </w:p>
    <w:p w14:paraId="15E4E8E9" w14:textId="20094F8D" w:rsidR="00FF7718" w:rsidRPr="006D406A" w:rsidRDefault="000D7891"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Pr>
          <w:rFonts w:ascii="Calibri" w:eastAsia="Times New Roman" w:hAnsi="Calibri" w:cs="Calibri"/>
          <w:szCs w:val="20"/>
        </w:rPr>
        <w:t xml:space="preserve">Applying </w:t>
      </w:r>
      <w:r w:rsidR="00FF7718" w:rsidRPr="00FF7718">
        <w:rPr>
          <w:rFonts w:ascii="Calibri" w:eastAsia="Times New Roman" w:hAnsi="Calibri" w:cs="Calibri"/>
          <w:szCs w:val="20"/>
        </w:rPr>
        <w:t>statistical approaches to data evaluation</w:t>
      </w:r>
    </w:p>
    <w:p w14:paraId="498B4C1B"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Understanding the aspects of quality assurance including quality control, proficiency testing, and</w:t>
      </w:r>
    </w:p>
    <w:p w14:paraId="7FF375E1" w14:textId="339BC339"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ind w:left="720"/>
        <w:jc w:val="both"/>
        <w:rPr>
          <w:rFonts w:ascii="Calibri" w:eastAsia="Times New Roman" w:hAnsi="Calibri" w:cs="Calibri"/>
          <w:szCs w:val="20"/>
        </w:rPr>
      </w:pPr>
      <w:r w:rsidRPr="006D406A">
        <w:rPr>
          <w:rFonts w:ascii="Calibri" w:eastAsia="Times New Roman" w:hAnsi="Calibri" w:cs="Calibri"/>
          <w:szCs w:val="20"/>
        </w:rPr>
        <w:t xml:space="preserve">staff competency </w:t>
      </w:r>
    </w:p>
    <w:p w14:paraId="39FE4348"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Interpreting, correlating, analyzing, and reporting test results.</w:t>
      </w:r>
    </w:p>
    <w:p w14:paraId="6A67F573"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Record and specimen retention</w:t>
      </w:r>
    </w:p>
    <w:p w14:paraId="314023E1" w14:textId="564ABB80"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 xml:space="preserve">Maintaining, troubleshooting, and problem-solving </w:t>
      </w:r>
      <w:r w:rsidR="009B0552">
        <w:rPr>
          <w:rFonts w:ascii="Calibri" w:eastAsia="Times New Roman" w:hAnsi="Calibri" w:cs="Calibri"/>
          <w:szCs w:val="20"/>
        </w:rPr>
        <w:t xml:space="preserve">including </w:t>
      </w:r>
      <w:r w:rsidRPr="006D406A">
        <w:rPr>
          <w:rFonts w:ascii="Calibri" w:eastAsia="Times New Roman" w:hAnsi="Calibri" w:cs="Calibri"/>
          <w:szCs w:val="20"/>
        </w:rPr>
        <w:t xml:space="preserve">issues with inaccurate results and </w:t>
      </w:r>
    </w:p>
    <w:p w14:paraId="04AD462F" w14:textId="799D3E04" w:rsidR="006D406A" w:rsidRPr="006D406A" w:rsidRDefault="006D406A" w:rsidP="006D406A">
      <w:pPr>
        <w:tabs>
          <w:tab w:val="left" w:pos="1401"/>
          <w:tab w:val="left" w:pos="1908"/>
          <w:tab w:val="left" w:pos="2486"/>
          <w:tab w:val="left" w:pos="2899"/>
          <w:tab w:val="left" w:pos="3398"/>
          <w:tab w:val="left" w:pos="3897"/>
          <w:tab w:val="left" w:pos="7929"/>
        </w:tabs>
        <w:spacing w:after="0" w:line="240" w:lineRule="auto"/>
        <w:ind w:left="720"/>
        <w:jc w:val="both"/>
        <w:rPr>
          <w:rFonts w:ascii="Calibri" w:eastAsia="Times New Roman" w:hAnsi="Calibri" w:cs="Calibri"/>
          <w:szCs w:val="20"/>
        </w:rPr>
      </w:pPr>
      <w:r w:rsidRPr="006D406A">
        <w:rPr>
          <w:rFonts w:ascii="Calibri" w:eastAsia="Times New Roman" w:hAnsi="Calibri" w:cs="Calibri"/>
          <w:szCs w:val="20"/>
        </w:rPr>
        <w:t xml:space="preserve">instrumentation. </w:t>
      </w:r>
    </w:p>
    <w:p w14:paraId="066A2B94"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 xml:space="preserve">Providing an atmosphere that promotes courteous and professional communication with the </w:t>
      </w:r>
    </w:p>
    <w:p w14:paraId="32169094" w14:textId="417CFF30" w:rsidR="006D406A" w:rsidRDefault="006D406A" w:rsidP="006D406A">
      <w:pPr>
        <w:tabs>
          <w:tab w:val="left" w:pos="1401"/>
          <w:tab w:val="left" w:pos="1908"/>
          <w:tab w:val="left" w:pos="2486"/>
          <w:tab w:val="left" w:pos="2899"/>
          <w:tab w:val="left" w:pos="3398"/>
          <w:tab w:val="left" w:pos="3897"/>
          <w:tab w:val="left" w:pos="7929"/>
        </w:tabs>
        <w:spacing w:after="0" w:line="240" w:lineRule="auto"/>
        <w:ind w:left="720"/>
        <w:jc w:val="both"/>
        <w:rPr>
          <w:rFonts w:ascii="Calibri" w:eastAsia="Times New Roman" w:hAnsi="Calibri" w:cs="Calibri"/>
          <w:szCs w:val="20"/>
        </w:rPr>
      </w:pPr>
      <w:r w:rsidRPr="006D406A">
        <w:rPr>
          <w:rFonts w:ascii="Calibri" w:eastAsia="Times New Roman" w:hAnsi="Calibri" w:cs="Calibri"/>
          <w:szCs w:val="20"/>
        </w:rPr>
        <w:t>patients, the public, and all members of the healthcare team.</w:t>
      </w:r>
    </w:p>
    <w:p w14:paraId="7356A4FC" w14:textId="0A26A9DF" w:rsidR="00F434A2" w:rsidRPr="00F434A2" w:rsidRDefault="00F434A2" w:rsidP="00F434A2">
      <w:pPr>
        <w:pStyle w:val="ListParagraph"/>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F434A2">
        <w:rPr>
          <w:rFonts w:ascii="Calibri" w:eastAsia="Times New Roman" w:hAnsi="Calibri" w:cs="Calibri"/>
          <w:szCs w:val="20"/>
        </w:rPr>
        <w:t xml:space="preserve">Professionalism </w:t>
      </w:r>
    </w:p>
    <w:p w14:paraId="26B54001"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 xml:space="preserve">Processes of updating and validating new assays. </w:t>
      </w:r>
    </w:p>
    <w:p w14:paraId="12652FB9"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Continued professional development.</w:t>
      </w:r>
    </w:p>
    <w:p w14:paraId="4EE47903"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lastRenderedPageBreak/>
        <w:t>Performing routine, non-routine, more difficult and complex testing.</w:t>
      </w:r>
    </w:p>
    <w:p w14:paraId="2E0359C2"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Serving as a consultant in test selection and result interpretation.</w:t>
      </w:r>
    </w:p>
    <w:p w14:paraId="51973002"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Methods to train and educate.</w:t>
      </w:r>
    </w:p>
    <w:p w14:paraId="30198FF9"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r w:rsidRPr="006D406A">
        <w:rPr>
          <w:rFonts w:ascii="Calibri" w:eastAsia="Times New Roman" w:hAnsi="Calibri" w:cs="Calibri"/>
          <w:szCs w:val="20"/>
        </w:rPr>
        <w:t xml:space="preserve">Clinical research and new assays </w:t>
      </w:r>
    </w:p>
    <w:p w14:paraId="5FB515BA" w14:textId="77777777" w:rsidR="006D406A" w:rsidRPr="006D406A" w:rsidRDefault="006D406A" w:rsidP="006D406A">
      <w:pPr>
        <w:numPr>
          <w:ilvl w:val="0"/>
          <w:numId w:val="15"/>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szCs w:val="20"/>
        </w:rPr>
      </w:pPr>
      <w:proofErr w:type="spellStart"/>
      <w:r w:rsidRPr="006D406A">
        <w:rPr>
          <w:rFonts w:ascii="Calibri" w:eastAsia="Times New Roman" w:hAnsi="Calibri" w:cs="Calibri"/>
          <w:szCs w:val="20"/>
        </w:rPr>
        <w:t>Principals</w:t>
      </w:r>
      <w:proofErr w:type="spellEnd"/>
      <w:r w:rsidRPr="006D406A">
        <w:rPr>
          <w:rFonts w:ascii="Calibri" w:eastAsia="Times New Roman" w:hAnsi="Calibri" w:cs="Calibri"/>
          <w:szCs w:val="20"/>
        </w:rPr>
        <w:t xml:space="preserve"> and practices of laboratory leadership</w:t>
      </w:r>
    </w:p>
    <w:bookmarkEnd w:id="5"/>
    <w:p w14:paraId="0F290F9F" w14:textId="77777777" w:rsidR="00911082" w:rsidRDefault="00911082" w:rsidP="009614EF">
      <w:pPr>
        <w:rPr>
          <w:b/>
          <w:sz w:val="24"/>
        </w:rPr>
      </w:pPr>
    </w:p>
    <w:p w14:paraId="45474535" w14:textId="5E877F3C" w:rsidR="009614EF" w:rsidRPr="006D2480" w:rsidRDefault="009614EF" w:rsidP="009614EF">
      <w:pPr>
        <w:rPr>
          <w:b/>
          <w:sz w:val="24"/>
        </w:rPr>
      </w:pPr>
      <w:r w:rsidRPr="006D2480">
        <w:rPr>
          <w:b/>
          <w:sz w:val="24"/>
        </w:rPr>
        <w:t>Admission Requirements</w:t>
      </w:r>
    </w:p>
    <w:p w14:paraId="5A36E502" w14:textId="372C3114" w:rsidR="009614EF" w:rsidRPr="006D2480" w:rsidRDefault="009614EF" w:rsidP="009614EF">
      <w:r w:rsidRPr="006D2480">
        <w:t>Tampa General Hospital maintains an affiliation agreement with the University of South Florida to provide the clinical internship portion of a baccalaureate degree in Medical Laboratory Science</w:t>
      </w:r>
      <w:r w:rsidR="000D7891">
        <w:t xml:space="preserve"> (Medical Technology)</w:t>
      </w:r>
      <w:r w:rsidRPr="006D2480">
        <w:t>.  To be eligible for admission to our program, students from our academic affiliate must have completed all the required prerequisite coursework toward the baccalaureate degree. (Defined as required courses for the Medical Technology Internship.) We provide the senior year of a baccalaureate degree only for those students from the University of South Florida</w:t>
      </w:r>
      <w:r w:rsidR="005963C5">
        <w:t xml:space="preserve"> </w:t>
      </w:r>
      <w:bookmarkStart w:id="6" w:name="_Hlk27729325"/>
      <w:r w:rsidR="005963C5">
        <w:t>with a conditional letter of eligibility</w:t>
      </w:r>
      <w:r w:rsidRPr="006D2480">
        <w:t xml:space="preserve">. </w:t>
      </w:r>
      <w:bookmarkEnd w:id="6"/>
      <w:r w:rsidRPr="006D2480">
        <w:t>Non</w:t>
      </w:r>
      <w:r w:rsidR="00DA7C56" w:rsidRPr="006D2480">
        <w:t>-</w:t>
      </w:r>
      <w:r w:rsidRPr="006D2480">
        <w:t>affiliated students must have completed all the required prerequisite coursework and possess a baccalaureate degree from an accredited college or university.</w:t>
      </w:r>
      <w:r w:rsidR="005963C5">
        <w:t xml:space="preserve"> Please note, we are unable to offer advanced placement. </w:t>
      </w:r>
    </w:p>
    <w:p w14:paraId="6021C0AF" w14:textId="285772B5" w:rsidR="006D2480" w:rsidRPr="0027562C" w:rsidRDefault="009614EF" w:rsidP="009614EF">
      <w:r w:rsidRPr="006D2480">
        <w:t xml:space="preserve">Medical Laboratory Science students must possess </w:t>
      </w:r>
      <w:r w:rsidR="00AD39F1">
        <w:t>the ability to perform certain tasks – please refer to the essential functions.</w:t>
      </w:r>
    </w:p>
    <w:p w14:paraId="1DC018EC" w14:textId="4FAEF3A7" w:rsidR="009614EF" w:rsidRDefault="009614EF" w:rsidP="009614EF">
      <w:pPr>
        <w:rPr>
          <w:b/>
          <w:sz w:val="24"/>
        </w:rPr>
      </w:pPr>
      <w:r w:rsidRPr="006D2480">
        <w:rPr>
          <w:b/>
          <w:sz w:val="24"/>
        </w:rPr>
        <w:t>Prerequisite Coursework</w:t>
      </w:r>
    </w:p>
    <w:p w14:paraId="5990828F" w14:textId="30AAD6E2" w:rsidR="00452644" w:rsidRPr="00452644" w:rsidRDefault="00452644" w:rsidP="00452644">
      <w:pPr>
        <w:rPr>
          <w:bCs/>
          <w:szCs w:val="20"/>
        </w:rPr>
      </w:pPr>
      <w:r w:rsidRPr="00452644">
        <w:rPr>
          <w:b/>
          <w:szCs w:val="20"/>
        </w:rPr>
        <w:t>Biological Sciences</w:t>
      </w:r>
      <w:r w:rsidRPr="00452644">
        <w:rPr>
          <w:bCs/>
          <w:szCs w:val="20"/>
        </w:rPr>
        <w:t xml:space="preserve"> - A minimum of 16 semester hours or 24 quarter hours </w:t>
      </w:r>
      <w:r>
        <w:rPr>
          <w:bCs/>
          <w:szCs w:val="20"/>
        </w:rPr>
        <w:t xml:space="preserve">of biological sciences form a regionally accredited college/university. </w:t>
      </w:r>
      <w:r w:rsidRPr="00911082">
        <w:rPr>
          <w:b/>
          <w:szCs w:val="20"/>
        </w:rPr>
        <w:t>Including microbiology and immunology.</w:t>
      </w:r>
    </w:p>
    <w:p w14:paraId="17ED993E" w14:textId="0BB70952" w:rsidR="00452644" w:rsidRDefault="00452644" w:rsidP="00452644">
      <w:pPr>
        <w:rPr>
          <w:bCs/>
          <w:szCs w:val="20"/>
        </w:rPr>
      </w:pPr>
      <w:r w:rsidRPr="00452644">
        <w:rPr>
          <w:bCs/>
          <w:szCs w:val="20"/>
        </w:rPr>
        <w:t xml:space="preserve">Recommended courses </w:t>
      </w:r>
      <w:proofErr w:type="gramStart"/>
      <w:r w:rsidRPr="00452644">
        <w:rPr>
          <w:bCs/>
          <w:szCs w:val="20"/>
        </w:rPr>
        <w:t>include:</w:t>
      </w:r>
      <w:proofErr w:type="gramEnd"/>
      <w:r w:rsidRPr="00452644">
        <w:rPr>
          <w:bCs/>
          <w:szCs w:val="20"/>
        </w:rPr>
        <w:t xml:space="preserve">  </w:t>
      </w:r>
      <w:r w:rsidR="00DE227B">
        <w:rPr>
          <w:bCs/>
          <w:szCs w:val="20"/>
        </w:rPr>
        <w:t>Medical</w:t>
      </w:r>
      <w:r w:rsidRPr="00452644">
        <w:rPr>
          <w:bCs/>
          <w:szCs w:val="20"/>
        </w:rPr>
        <w:t xml:space="preserve"> Microbiology, Parasitology, Mycology, and Virology.  Survey courses are not acceptable.</w:t>
      </w:r>
    </w:p>
    <w:p w14:paraId="3AE21BA9" w14:textId="0620CB1C" w:rsidR="00452644" w:rsidRPr="00452644" w:rsidRDefault="00452644" w:rsidP="00452644">
      <w:pPr>
        <w:rPr>
          <w:bCs/>
          <w:szCs w:val="20"/>
        </w:rPr>
      </w:pPr>
      <w:r w:rsidRPr="00452644">
        <w:rPr>
          <w:b/>
          <w:szCs w:val="20"/>
        </w:rPr>
        <w:t>Chemistry:</w:t>
      </w:r>
      <w:r w:rsidRPr="00452644">
        <w:rPr>
          <w:bCs/>
          <w:szCs w:val="20"/>
        </w:rPr>
        <w:t xml:space="preserve"> A minimum </w:t>
      </w:r>
      <w:proofErr w:type="gramStart"/>
      <w:r w:rsidRPr="00452644">
        <w:rPr>
          <w:bCs/>
          <w:szCs w:val="20"/>
        </w:rPr>
        <w:t>of  16</w:t>
      </w:r>
      <w:proofErr w:type="gramEnd"/>
      <w:r w:rsidRPr="00452644">
        <w:rPr>
          <w:bCs/>
          <w:szCs w:val="20"/>
        </w:rPr>
        <w:t xml:space="preserve"> semester hours (24 quarter hours) of chemistry from a regionally accredited college/university includin</w:t>
      </w:r>
      <w:r>
        <w:rPr>
          <w:bCs/>
          <w:szCs w:val="20"/>
        </w:rPr>
        <w:t>g</w:t>
      </w:r>
      <w:r w:rsidRPr="00452644">
        <w:rPr>
          <w:bCs/>
          <w:szCs w:val="20"/>
        </w:rPr>
        <w:t xml:space="preserve"> organic or biochemistry.</w:t>
      </w:r>
    </w:p>
    <w:p w14:paraId="11DD975F" w14:textId="70F71A18" w:rsidR="00452644" w:rsidRPr="00452644" w:rsidRDefault="00452644" w:rsidP="00452644">
      <w:pPr>
        <w:rPr>
          <w:bCs/>
          <w:szCs w:val="20"/>
        </w:rPr>
      </w:pPr>
      <w:r w:rsidRPr="00452644">
        <w:rPr>
          <w:bCs/>
          <w:szCs w:val="20"/>
        </w:rPr>
        <w:t xml:space="preserve">Recommended courses </w:t>
      </w:r>
      <w:proofErr w:type="gramStart"/>
      <w:r w:rsidRPr="00452644">
        <w:rPr>
          <w:bCs/>
          <w:szCs w:val="20"/>
        </w:rPr>
        <w:t>include:</w:t>
      </w:r>
      <w:proofErr w:type="gramEnd"/>
      <w:r w:rsidRPr="00452644">
        <w:rPr>
          <w:bCs/>
          <w:szCs w:val="20"/>
        </w:rPr>
        <w:t xml:space="preserve">  Physics, General Chemistry, Organic Chemistry, </w:t>
      </w:r>
      <w:r w:rsidR="00911082">
        <w:rPr>
          <w:bCs/>
          <w:szCs w:val="20"/>
        </w:rPr>
        <w:t xml:space="preserve">and </w:t>
      </w:r>
      <w:r w:rsidRPr="00452644">
        <w:rPr>
          <w:bCs/>
          <w:szCs w:val="20"/>
        </w:rPr>
        <w:t>Biochemistry</w:t>
      </w:r>
      <w:r w:rsidR="00911082">
        <w:rPr>
          <w:bCs/>
          <w:szCs w:val="20"/>
        </w:rPr>
        <w:t>.</w:t>
      </w:r>
    </w:p>
    <w:p w14:paraId="13EF0E42" w14:textId="77777777" w:rsidR="00452644" w:rsidRPr="00452644" w:rsidRDefault="00452644" w:rsidP="00452644">
      <w:pPr>
        <w:rPr>
          <w:bCs/>
          <w:szCs w:val="20"/>
        </w:rPr>
      </w:pPr>
      <w:r w:rsidRPr="00452644">
        <w:rPr>
          <w:b/>
          <w:szCs w:val="20"/>
        </w:rPr>
        <w:t>Mathematics</w:t>
      </w:r>
      <w:r w:rsidRPr="00452644">
        <w:rPr>
          <w:bCs/>
          <w:szCs w:val="20"/>
        </w:rPr>
        <w:t xml:space="preserve"> - One (1) semester or one (1) quarter of College Mathematics. Recommended courses </w:t>
      </w:r>
      <w:proofErr w:type="gramStart"/>
      <w:r w:rsidRPr="00452644">
        <w:rPr>
          <w:bCs/>
          <w:szCs w:val="20"/>
        </w:rPr>
        <w:t>include:</w:t>
      </w:r>
      <w:proofErr w:type="gramEnd"/>
      <w:r w:rsidRPr="00452644">
        <w:rPr>
          <w:bCs/>
          <w:szCs w:val="20"/>
        </w:rPr>
        <w:t xml:space="preserve">  Algebra, Calculus, and/or Statistics.</w:t>
      </w:r>
    </w:p>
    <w:p w14:paraId="745246E5" w14:textId="270B431B" w:rsidR="009614EF" w:rsidRPr="006D2480" w:rsidRDefault="009614EF" w:rsidP="009614EF">
      <w:r w:rsidRPr="006D2480">
        <w:t>To be considered, an overall grade point average of 2.</w:t>
      </w:r>
      <w:r w:rsidR="00AC3518">
        <w:t>7</w:t>
      </w:r>
      <w:r w:rsidRPr="006D2480">
        <w:t xml:space="preserve"> (out of 4.0) or better and a science grade point average of &gt; 2.</w:t>
      </w:r>
      <w:r w:rsidR="00AC3518">
        <w:t xml:space="preserve">7 </w:t>
      </w:r>
      <w:r w:rsidRPr="006D2480">
        <w:t xml:space="preserve">(out of 4.0) is recommended.  A grade of “C” or </w:t>
      </w:r>
      <w:r w:rsidRPr="00AC3518">
        <w:t>higher</w:t>
      </w:r>
      <w:r w:rsidRPr="006D2480">
        <w:t xml:space="preserve"> in each required science course is recommended </w:t>
      </w:r>
      <w:proofErr w:type="gramStart"/>
      <w:r w:rsidRPr="006D2480">
        <w:t>in order to</w:t>
      </w:r>
      <w:proofErr w:type="gramEnd"/>
      <w:r w:rsidRPr="006D2480">
        <w:t xml:space="preserve"> be competitive in the application process.</w:t>
      </w:r>
      <w:r w:rsidR="005E06DF" w:rsidRPr="006D2480">
        <w:t xml:space="preserve"> Per USF course catalog for Medical Technology “students admitted to a clinical program in recent years have had a mean GPA of 3.3 or higher.”</w:t>
      </w:r>
      <w:r w:rsidR="00452644">
        <w:t xml:space="preserve"> </w:t>
      </w:r>
      <w:r w:rsidR="003B4E33" w:rsidRPr="003B4E33">
        <w:t>Applicants with foreign degrees must have their transcripts evaluated by an acceptable agency.  Contact the program director for details.</w:t>
      </w:r>
    </w:p>
    <w:p w14:paraId="4A2D4BB8" w14:textId="3FB844DE" w:rsidR="003D5D76" w:rsidRDefault="009614EF" w:rsidP="009614EF">
      <w:r w:rsidRPr="006D2480">
        <w:t>Each applicant will be considered on an individual basis.</w:t>
      </w:r>
      <w:r w:rsidR="003B4E33" w:rsidRPr="003B4E33">
        <w:t xml:space="preserve"> </w:t>
      </w:r>
      <w:r w:rsidR="003B4E33">
        <w:t xml:space="preserve">Please note: </w:t>
      </w:r>
      <w:r w:rsidR="00D13FDB" w:rsidRPr="00D13FDB">
        <w:t xml:space="preserve">Tampa General Hospital complies with applicable Federal civil rights laws and does not discriminate </w:t>
      </w:r>
      <w:proofErr w:type="gramStart"/>
      <w:r w:rsidR="00D13FDB" w:rsidRPr="00D13FDB">
        <w:t>on the basis of</w:t>
      </w:r>
      <w:proofErr w:type="gramEnd"/>
      <w:r w:rsidR="00D13FDB" w:rsidRPr="00D13FDB">
        <w:t xml:space="preserve"> race, color, national origin, age, disability, or sex. Tampa General Hospital does not exclude people or treat them differently because of race, color, national origin, age, disability, sex, sexual orientation, gender identity or expression or source of payment.</w:t>
      </w:r>
    </w:p>
    <w:p w14:paraId="3D057A6C" w14:textId="77777777" w:rsidR="00D13FDB" w:rsidRDefault="00AD39F1" w:rsidP="00A63B92">
      <w:r w:rsidRPr="00AD39F1">
        <w:t xml:space="preserve">University of South Florida student’s attaining a baccalaureate degree of Medical </w:t>
      </w:r>
      <w:r w:rsidR="00911082">
        <w:t>Technology</w:t>
      </w:r>
      <w:r w:rsidRPr="00AD39F1">
        <w:t xml:space="preserve"> please refer to required courses for the Medical Technology Internship. (which can be found</w:t>
      </w:r>
      <w:r w:rsidR="00911082">
        <w:t xml:space="preserve"> </w:t>
      </w:r>
      <w:hyperlink r:id="rId9" w:history="1">
        <w:r w:rsidR="00911082" w:rsidRPr="00576B5C">
          <w:rPr>
            <w:rStyle w:val="Hyperlink"/>
          </w:rPr>
          <w:t>http://chemistry.usf.edu/undergraduate/majors/medical/</w:t>
        </w:r>
      </w:hyperlink>
      <w:r w:rsidR="0027562C">
        <w:t xml:space="preserve"> )</w:t>
      </w:r>
    </w:p>
    <w:p w14:paraId="79EC6570" w14:textId="31058D2B" w:rsidR="00A63B92" w:rsidRPr="00D13FDB" w:rsidRDefault="00A63B92" w:rsidP="00A63B92">
      <w:r w:rsidRPr="006D2480">
        <w:rPr>
          <w:b/>
          <w:sz w:val="24"/>
        </w:rPr>
        <w:lastRenderedPageBreak/>
        <w:t>Application &amp; Selection Process</w:t>
      </w:r>
    </w:p>
    <w:p w14:paraId="51A9D80B" w14:textId="1D8FB31C" w:rsidR="0027562C" w:rsidRPr="006D2480" w:rsidRDefault="00EA6A2E" w:rsidP="00DF5EC9">
      <w:r w:rsidRPr="006D2480">
        <w:t>The d</w:t>
      </w:r>
      <w:r w:rsidR="00DF5EC9" w:rsidRPr="006D2480">
        <w:t xml:space="preserve">eadline </w:t>
      </w:r>
      <w:r w:rsidRPr="006D2480">
        <w:t>is</w:t>
      </w:r>
      <w:r w:rsidR="00DF5EC9" w:rsidRPr="006D2480">
        <w:t xml:space="preserve"> Dec. 31st prior to the </w:t>
      </w:r>
      <w:r w:rsidR="003B4E33">
        <w:t>July/</w:t>
      </w:r>
      <w:r w:rsidR="00DF5EC9" w:rsidRPr="006D2480">
        <w:t xml:space="preserve">August of class beginning. </w:t>
      </w:r>
      <w:r w:rsidRPr="006D2480">
        <w:t xml:space="preserve">A complete application includes items listed below. </w:t>
      </w:r>
      <w:r w:rsidR="00DF5EC9" w:rsidRPr="006D2480">
        <w:t>Those applications not completed prior to the deadline will not be considered. It is the applicant’s responsibility to see that all required materials are forwarded as necessary.</w:t>
      </w:r>
    </w:p>
    <w:p w14:paraId="1EE35EE7" w14:textId="071698F7" w:rsidR="00DF5EC9" w:rsidRPr="006D2480" w:rsidRDefault="00383E6C" w:rsidP="00DF5EC9">
      <w:pPr>
        <w:pStyle w:val="ListParagraph"/>
        <w:numPr>
          <w:ilvl w:val="0"/>
          <w:numId w:val="8"/>
        </w:numPr>
        <w:spacing w:after="0" w:line="240" w:lineRule="auto"/>
      </w:pPr>
      <w:r>
        <w:t>D</w:t>
      </w:r>
      <w:r w:rsidR="00DF5EC9" w:rsidRPr="006D2480">
        <w:t>ocuments m</w:t>
      </w:r>
      <w:r w:rsidR="00507CE7">
        <w:t>ay</w:t>
      </w:r>
      <w:r w:rsidR="00DF5EC9" w:rsidRPr="006D2480">
        <w:t xml:space="preserve"> be submitted to: </w:t>
      </w:r>
      <w:r w:rsidR="00DF5EC9" w:rsidRPr="006D2480">
        <w:tab/>
        <w:t>Tampa General Hospital</w:t>
      </w:r>
    </w:p>
    <w:p w14:paraId="4C54E9C2" w14:textId="74243DC1" w:rsidR="00DF5EC9" w:rsidRPr="006D2480" w:rsidRDefault="00DF5EC9" w:rsidP="00DF5EC9">
      <w:pPr>
        <w:spacing w:after="0" w:line="240" w:lineRule="auto"/>
      </w:pPr>
      <w:r w:rsidRPr="006D2480">
        <w:t xml:space="preserve">            </w:t>
      </w:r>
      <w:r w:rsidRPr="006D2480">
        <w:tab/>
      </w:r>
      <w:r w:rsidRPr="006D2480">
        <w:tab/>
      </w:r>
      <w:r w:rsidRPr="006D2480">
        <w:tab/>
      </w:r>
      <w:r w:rsidRPr="006D2480">
        <w:tab/>
      </w:r>
      <w:r w:rsidRPr="006D2480">
        <w:tab/>
      </w:r>
      <w:r w:rsidRPr="006D2480">
        <w:tab/>
        <w:t>School of Medical Laboratory Science</w:t>
      </w:r>
      <w:r w:rsidR="00507CE7">
        <w:t xml:space="preserve">: Attn Michelle Brilhart </w:t>
      </w:r>
    </w:p>
    <w:p w14:paraId="0284E9A0" w14:textId="04B0864C" w:rsidR="00DF5EC9" w:rsidRPr="006D2480" w:rsidRDefault="00DF5EC9" w:rsidP="00DF5EC9">
      <w:pPr>
        <w:spacing w:after="0" w:line="240" w:lineRule="auto"/>
      </w:pPr>
      <w:r w:rsidRPr="006D2480">
        <w:t xml:space="preserve">                                                                                       P.O Box 1289</w:t>
      </w:r>
    </w:p>
    <w:p w14:paraId="111CBFE0" w14:textId="1B63E211" w:rsidR="00DF5EC9" w:rsidRDefault="00DF5EC9" w:rsidP="003D04FD">
      <w:pPr>
        <w:spacing w:after="0" w:line="240" w:lineRule="auto"/>
      </w:pPr>
      <w:r w:rsidRPr="006D2480">
        <w:tab/>
      </w:r>
      <w:r w:rsidRPr="006D2480">
        <w:tab/>
      </w:r>
      <w:r w:rsidRPr="006D2480">
        <w:tab/>
      </w:r>
      <w:r w:rsidRPr="006D2480">
        <w:tab/>
      </w:r>
      <w:r w:rsidRPr="006D2480">
        <w:tab/>
      </w:r>
      <w:r w:rsidRPr="006D2480">
        <w:tab/>
        <w:t>Tampa, Fl 33601</w:t>
      </w:r>
    </w:p>
    <w:p w14:paraId="625E3EB9" w14:textId="77777777" w:rsidR="00383E6C" w:rsidRDefault="00383E6C" w:rsidP="003D04FD">
      <w:pPr>
        <w:spacing w:after="0" w:line="240" w:lineRule="auto"/>
      </w:pPr>
    </w:p>
    <w:p w14:paraId="7EE17E71" w14:textId="7D524F7D" w:rsidR="00383E6C" w:rsidRDefault="00383E6C" w:rsidP="003D04FD">
      <w:pPr>
        <w:spacing w:after="0" w:line="240" w:lineRule="auto"/>
      </w:pPr>
      <w:r>
        <w:tab/>
      </w:r>
      <w:r w:rsidR="003B4E33">
        <w:t>Or documents</w:t>
      </w:r>
      <w:r>
        <w:t xml:space="preserve"> may be emailed to </w:t>
      </w:r>
      <w:hyperlink r:id="rId10" w:history="1">
        <w:r w:rsidRPr="00576B5C">
          <w:rPr>
            <w:rStyle w:val="Hyperlink"/>
          </w:rPr>
          <w:t>mbrilhart@tgh.org</w:t>
        </w:r>
      </w:hyperlink>
      <w:r>
        <w:t xml:space="preserve"> but, you must follow up to ensure they are received. </w:t>
      </w:r>
    </w:p>
    <w:p w14:paraId="61E45441" w14:textId="77777777" w:rsidR="002B26D2" w:rsidRPr="006D2480" w:rsidRDefault="002B26D2" w:rsidP="003D04FD">
      <w:pPr>
        <w:spacing w:after="0" w:line="240" w:lineRule="auto"/>
      </w:pPr>
    </w:p>
    <w:p w14:paraId="048C1225" w14:textId="154528A9" w:rsidR="00DF5EC9" w:rsidRDefault="00DF5EC9" w:rsidP="00DF5EC9">
      <w:pPr>
        <w:pStyle w:val="ListParagraph"/>
        <w:numPr>
          <w:ilvl w:val="0"/>
          <w:numId w:val="8"/>
        </w:numPr>
      </w:pPr>
      <w:r w:rsidRPr="006D2480">
        <w:t xml:space="preserve">Complete the application form found: </w:t>
      </w:r>
      <w:hyperlink r:id="rId11" w:history="1">
        <w:r w:rsidR="00507CE7" w:rsidRPr="00576B5C">
          <w:rPr>
            <w:rStyle w:val="Hyperlink"/>
          </w:rPr>
          <w:t>https://www.tgh.org/health-professionals/school-medical-laboratory-science/application-selection-process</w:t>
        </w:r>
      </w:hyperlink>
      <w:r w:rsidR="00507CE7">
        <w:t xml:space="preserve"> </w:t>
      </w:r>
      <w:r w:rsidRPr="006D2480">
        <w:t xml:space="preserve"> </w:t>
      </w:r>
    </w:p>
    <w:p w14:paraId="4F7F3BC0" w14:textId="77777777" w:rsidR="00DD1B66" w:rsidRPr="006D2480" w:rsidRDefault="00DD1B66" w:rsidP="00DD1B66">
      <w:pPr>
        <w:pStyle w:val="ListParagraph"/>
      </w:pPr>
    </w:p>
    <w:p w14:paraId="0EF274ED" w14:textId="4E4F8C17" w:rsidR="00DF5EC9" w:rsidRDefault="00DF5EC9" w:rsidP="00DF5EC9">
      <w:pPr>
        <w:pStyle w:val="ListParagraph"/>
        <w:numPr>
          <w:ilvl w:val="0"/>
          <w:numId w:val="8"/>
        </w:numPr>
      </w:pPr>
      <w:r w:rsidRPr="006D2480">
        <w:t xml:space="preserve">Request that an official transcript from all colleges and universities be </w:t>
      </w:r>
      <w:r w:rsidR="003B4E33">
        <w:t>submitted</w:t>
      </w:r>
      <w:r w:rsidRPr="006D2480">
        <w:t xml:space="preserve"> directly to </w:t>
      </w:r>
      <w:r w:rsidR="00507CE7">
        <w:t>TGH</w:t>
      </w:r>
      <w:r w:rsidRPr="006D2480">
        <w:t xml:space="preserve">. Transcripts of all college credits must be submitted by the universities bearing the college seal. Transcripts submitted by students will not be accepted. </w:t>
      </w:r>
      <w:r w:rsidR="003B4E33" w:rsidRPr="003B4E33">
        <w:t>Applicants with foreign degrees must have their transcripts evaluated by an acceptable agency.  Contact the program director for details.</w:t>
      </w:r>
    </w:p>
    <w:p w14:paraId="26D971F4" w14:textId="77777777" w:rsidR="00DD1B66" w:rsidRDefault="00DD1B66" w:rsidP="00DD1B66">
      <w:pPr>
        <w:pStyle w:val="ListParagraph"/>
      </w:pPr>
    </w:p>
    <w:p w14:paraId="05C6633B" w14:textId="77777777" w:rsidR="00DD1B66" w:rsidRPr="006D2480" w:rsidRDefault="00DD1B66" w:rsidP="00DD1B66">
      <w:pPr>
        <w:pStyle w:val="ListParagraph"/>
      </w:pPr>
    </w:p>
    <w:p w14:paraId="6D085A1B" w14:textId="4D611350" w:rsidR="00DF5EC9" w:rsidRDefault="00DF5EC9" w:rsidP="00DF5EC9">
      <w:pPr>
        <w:pStyle w:val="ListParagraph"/>
        <w:numPr>
          <w:ilvl w:val="0"/>
          <w:numId w:val="8"/>
        </w:numPr>
      </w:pPr>
      <w:r w:rsidRPr="006D2480">
        <w:t xml:space="preserve">At least two letters of recommendation must be submitted from the source, </w:t>
      </w:r>
      <w:r w:rsidR="006E3C13">
        <w:t xml:space="preserve">if professors </w:t>
      </w:r>
      <w:r w:rsidRPr="006D2480">
        <w:t>preferably science relat</w:t>
      </w:r>
      <w:r w:rsidR="00507CE7">
        <w:t>ed.</w:t>
      </w:r>
      <w:r w:rsidR="003B4E33">
        <w:t xml:space="preserve"> </w:t>
      </w:r>
    </w:p>
    <w:p w14:paraId="7A53DBE5" w14:textId="77777777" w:rsidR="00DD1B66" w:rsidRPr="006D2480" w:rsidRDefault="00DD1B66" w:rsidP="00DD1B66">
      <w:pPr>
        <w:pStyle w:val="ListParagraph"/>
      </w:pPr>
    </w:p>
    <w:p w14:paraId="7475A67B" w14:textId="568585E2" w:rsidR="00DF5EC9" w:rsidRPr="006D2480" w:rsidRDefault="00DF5EC9" w:rsidP="00DF5EC9">
      <w:pPr>
        <w:pStyle w:val="ListParagraph"/>
        <w:numPr>
          <w:ilvl w:val="0"/>
          <w:numId w:val="8"/>
        </w:numPr>
      </w:pPr>
      <w:bookmarkStart w:id="7" w:name="OLE_LINK12"/>
      <w:r w:rsidRPr="006D2480">
        <w:t>A $</w:t>
      </w:r>
      <w:r w:rsidR="00E4226B">
        <w:t>2</w:t>
      </w:r>
      <w:r w:rsidRPr="006D2480">
        <w:t>5.00 application fee. Must be check or money order payable to</w:t>
      </w:r>
      <w:r w:rsidR="006F2E38">
        <w:t xml:space="preserve"> Tampa General Hospital Foundation </w:t>
      </w:r>
      <w:r w:rsidR="006F2E38" w:rsidRPr="006F2E38">
        <w:rPr>
          <w:i/>
          <w:iCs/>
        </w:rPr>
        <w:t>with School of MLS in the memo</w:t>
      </w:r>
      <w:r w:rsidR="006F2E38">
        <w:t xml:space="preserve">. </w:t>
      </w:r>
      <w:r w:rsidRPr="006D2480">
        <w:t>We are unable to accept cash</w:t>
      </w:r>
      <w:bookmarkEnd w:id="7"/>
      <w:r w:rsidRPr="006D2480">
        <w:t xml:space="preserve">. </w:t>
      </w:r>
    </w:p>
    <w:p w14:paraId="4470F282" w14:textId="2A593371" w:rsidR="00DF5EC9" w:rsidRPr="006D2480" w:rsidRDefault="00745501" w:rsidP="00DF5EC9">
      <w:bookmarkStart w:id="8" w:name="OLE_LINK11"/>
      <w:r>
        <w:t>After acceptance Team Member Health must</w:t>
      </w:r>
      <w:r w:rsidR="00DF5EC9" w:rsidRPr="006D2480">
        <w:t xml:space="preserve"> </w:t>
      </w:r>
      <w:r>
        <w:t xml:space="preserve">clear that </w:t>
      </w:r>
      <w:r w:rsidR="00DF5EC9" w:rsidRPr="006D2480">
        <w:t>you are able to perform the essential functions defined by the Americans with Disabilities Acts Jobs Demand List</w:t>
      </w:r>
      <w:r w:rsidR="00EA6A2E" w:rsidRPr="006D2480">
        <w:t xml:space="preserve"> (listed under </w:t>
      </w:r>
      <w:r w:rsidR="00507CE7">
        <w:t>section “E</w:t>
      </w:r>
      <w:r w:rsidR="00EA6A2E" w:rsidRPr="006D2480">
        <w:t xml:space="preserve">ssential </w:t>
      </w:r>
      <w:r w:rsidR="00507CE7">
        <w:t>F</w:t>
      </w:r>
      <w:r w:rsidR="00EA6A2E" w:rsidRPr="006D2480">
        <w:t>unctions</w:t>
      </w:r>
      <w:r w:rsidR="00507CE7">
        <w:t>”</w:t>
      </w:r>
      <w:r w:rsidR="00EA6A2E" w:rsidRPr="006D2480">
        <w:t>)</w:t>
      </w:r>
      <w:r w:rsidR="00DF5EC9" w:rsidRPr="006D2480">
        <w:t xml:space="preserve"> </w:t>
      </w:r>
    </w:p>
    <w:bookmarkEnd w:id="8"/>
    <w:p w14:paraId="4B7028BB" w14:textId="46CE0BEF" w:rsidR="00DF5EC9" w:rsidRPr="006D2480" w:rsidRDefault="00DF5EC9" w:rsidP="00DF5EC9">
      <w:r w:rsidRPr="006D2480">
        <w:t xml:space="preserve">Factors of consideration in the selection process include GPA (science &amp; overall), recommendations, volunteer service, work experience, number of repeated classes, grades of D and F, and the interview.  </w:t>
      </w:r>
      <w:r w:rsidR="00745501">
        <w:t>Only s</w:t>
      </w:r>
      <w:r w:rsidRPr="006D2480">
        <w:t>elect students will be offered an</w:t>
      </w:r>
      <w:r w:rsidR="00022D3B">
        <w:t xml:space="preserve"> </w:t>
      </w:r>
      <w:r w:rsidRPr="006D2480">
        <w:t>interview</w:t>
      </w:r>
      <w:r w:rsidR="002921A1" w:rsidRPr="006D2480">
        <w:t>.</w:t>
      </w:r>
      <w:r w:rsidRPr="006D2480">
        <w:t xml:space="preserve"> Interviews are conducted by a minimum of three members of the selection committee. </w:t>
      </w:r>
    </w:p>
    <w:p w14:paraId="28D77077" w14:textId="25A710B5" w:rsidR="00DF5EC9" w:rsidRPr="006D2480" w:rsidRDefault="00DF5EC9" w:rsidP="00DF5EC9">
      <w:r w:rsidRPr="006D2480">
        <w:t xml:space="preserve">The selection committee consists of the program director, faculty, and or members of the advisory committee.  The interview is used </w:t>
      </w:r>
      <w:proofErr w:type="gramStart"/>
      <w:r w:rsidRPr="006D2480">
        <w:t>as a means to</w:t>
      </w:r>
      <w:proofErr w:type="gramEnd"/>
      <w:r w:rsidRPr="006D2480">
        <w:t xml:space="preserve"> assess each applicant’s motivation, goals, communication skills, professional conduct, interpersonal skills</w:t>
      </w:r>
      <w:r w:rsidR="006216C0">
        <w:t>,</w:t>
      </w:r>
      <w:r w:rsidRPr="006D2480">
        <w:t xml:space="preserve"> and a realistic concept of commitment to the medical laboratory science profession. </w:t>
      </w:r>
    </w:p>
    <w:p w14:paraId="6C025999" w14:textId="3B25C94C" w:rsidR="00DF5EC9" w:rsidRPr="006D2480" w:rsidRDefault="00DF5EC9" w:rsidP="00DF5EC9">
      <w:r w:rsidRPr="006D2480">
        <w:t xml:space="preserve">After all applications are </w:t>
      </w:r>
      <w:r w:rsidR="002921A1" w:rsidRPr="006D2480">
        <w:t>reviewed</w:t>
      </w:r>
      <w:r w:rsidRPr="006D2480">
        <w:t xml:space="preserve"> and the selected applicants have been interviewed, the selection committee chooses</w:t>
      </w:r>
      <w:r w:rsidR="002921A1" w:rsidRPr="006D2480">
        <w:t xml:space="preserve"> six of</w:t>
      </w:r>
      <w:r w:rsidRPr="006D2480">
        <w:t xml:space="preserve"> the best candidates for initial admission and creates a pool of alternate candidates. In the case of equal applicant status, applicants from the affiliated universities are considered first.  On March 1st applicants are notified of acceptance.</w:t>
      </w:r>
    </w:p>
    <w:p w14:paraId="07A7E68F" w14:textId="0CFCDE33" w:rsidR="006D2480" w:rsidRPr="0027562C" w:rsidRDefault="00DF5EC9" w:rsidP="00925981">
      <w:r w:rsidRPr="006D2480">
        <w:t>After acceptance, students are required to complete a</w:t>
      </w:r>
      <w:r w:rsidR="006216C0">
        <w:t xml:space="preserve"> required</w:t>
      </w:r>
      <w:r w:rsidRPr="006D2480">
        <w:t xml:space="preserve"> health screening and urine drug screening through Team Member </w:t>
      </w:r>
      <w:r w:rsidR="00745501">
        <w:t>Health</w:t>
      </w:r>
      <w:r w:rsidRPr="006D2480">
        <w:t xml:space="preserve"> prior to orientation. </w:t>
      </w:r>
      <w:r w:rsidR="006216C0">
        <w:t>Tampa General Hospital must abide by legal vaccination requirements which applies to students</w:t>
      </w:r>
      <w:r w:rsidR="003B4E33">
        <w:t xml:space="preserve"> -</w:t>
      </w:r>
      <w:r w:rsidR="00745501">
        <w:t xml:space="preserve"> please reach out to the program director with inquires, questions, or </w:t>
      </w:r>
      <w:proofErr w:type="gramStart"/>
      <w:r w:rsidR="00745501">
        <w:t xml:space="preserve">concerns </w:t>
      </w:r>
      <w:r w:rsidR="006216C0">
        <w:t>.</w:t>
      </w:r>
      <w:proofErr w:type="gramEnd"/>
      <w:r w:rsidR="006216C0">
        <w:t xml:space="preserve"> </w:t>
      </w:r>
      <w:r w:rsidRPr="006D2480">
        <w:t xml:space="preserve">Students who fail the health and/or drug screening will be dismissed from the program. </w:t>
      </w:r>
      <w:r w:rsidR="00D13FDB" w:rsidRPr="00D13FDB">
        <w:t xml:space="preserve">Tampa General Hospital complies with applicable Federal civil rights laws and does not discriminate </w:t>
      </w:r>
      <w:proofErr w:type="gramStart"/>
      <w:r w:rsidR="00D13FDB" w:rsidRPr="00D13FDB">
        <w:t>on the basis of</w:t>
      </w:r>
      <w:proofErr w:type="gramEnd"/>
      <w:r w:rsidR="00D13FDB" w:rsidRPr="00D13FDB">
        <w:t xml:space="preserve"> race, color, national origin, age, disability, or sex. </w:t>
      </w:r>
      <w:r w:rsidR="00D13FDB" w:rsidRPr="00D13FDB">
        <w:lastRenderedPageBreak/>
        <w:t>Tampa General Hospital does not exclude people or treat them differently because of race, color, national origin, age, disability, sex, sexual orientation, gender identity or expression or source of payment.</w:t>
      </w:r>
    </w:p>
    <w:p w14:paraId="7CA80548" w14:textId="7E27DD18" w:rsidR="00925981" w:rsidRPr="006D2480" w:rsidRDefault="00925981" w:rsidP="00925981">
      <w:pPr>
        <w:rPr>
          <w:b/>
          <w:sz w:val="24"/>
        </w:rPr>
      </w:pPr>
      <w:r w:rsidRPr="006D2480">
        <w:rPr>
          <w:b/>
          <w:sz w:val="24"/>
        </w:rPr>
        <w:t>Attendance &amp; Time Off</w:t>
      </w:r>
    </w:p>
    <w:p w14:paraId="2038771A" w14:textId="100CBA77" w:rsidR="00925981" w:rsidRPr="006D2480" w:rsidRDefault="00925981" w:rsidP="00925981">
      <w:pPr>
        <w:rPr>
          <w:b/>
        </w:rPr>
      </w:pPr>
      <w:r w:rsidRPr="006D2480">
        <w:rPr>
          <w:b/>
        </w:rPr>
        <w:t>Holidays and Vacations:</w:t>
      </w:r>
    </w:p>
    <w:p w14:paraId="56B28FAA" w14:textId="53F9DF7A" w:rsidR="0081441B" w:rsidRPr="0027562C" w:rsidRDefault="00925981" w:rsidP="00925981">
      <w:r w:rsidRPr="006D2480">
        <w:t>Students will</w:t>
      </w:r>
      <w:r w:rsidR="003B4E33">
        <w:t xml:space="preserve"> only</w:t>
      </w:r>
      <w:r w:rsidRPr="006D2480">
        <w:t xml:space="preserve"> be entitled to official </w:t>
      </w:r>
      <w:r w:rsidR="00BC28FC" w:rsidRPr="006D2480">
        <w:t>h</w:t>
      </w:r>
      <w:r w:rsidRPr="006D2480">
        <w:t xml:space="preserve">ospital </w:t>
      </w:r>
      <w:r w:rsidR="00BC28FC" w:rsidRPr="006D2480">
        <w:t>h</w:t>
      </w:r>
      <w:r w:rsidRPr="006D2480">
        <w:t xml:space="preserve">olidays in the same manner as they apply to laboratory personnel. </w:t>
      </w:r>
      <w:r w:rsidR="006216C0">
        <w:t>Holidays include Labor Day, Memorial Day, Fourth of July, Thanksgiving, Christmas, and New Years</w:t>
      </w:r>
      <w:r w:rsidR="003B4E33">
        <w:t>. Students</w:t>
      </w:r>
      <w:r w:rsidR="006216C0">
        <w:t xml:space="preserve"> </w:t>
      </w:r>
      <w:r w:rsidRPr="006D2480">
        <w:t>are also given a two</w:t>
      </w:r>
      <w:r w:rsidR="006D2480">
        <w:t>-</w:t>
      </w:r>
      <w:r w:rsidRPr="006D2480">
        <w:t xml:space="preserve">week </w:t>
      </w:r>
      <w:r w:rsidR="00CC106A" w:rsidRPr="006D2480">
        <w:t>w</w:t>
      </w:r>
      <w:r w:rsidRPr="006D2480">
        <w:t xml:space="preserve">inter </w:t>
      </w:r>
      <w:r w:rsidR="00CC106A" w:rsidRPr="006D2480">
        <w:t>b</w:t>
      </w:r>
      <w:r w:rsidRPr="006D2480">
        <w:t xml:space="preserve">reak and a </w:t>
      </w:r>
      <w:proofErr w:type="gramStart"/>
      <w:r w:rsidRPr="006D2480">
        <w:t>one week</w:t>
      </w:r>
      <w:proofErr w:type="gramEnd"/>
      <w:r w:rsidRPr="006D2480">
        <w:t xml:space="preserve"> </w:t>
      </w:r>
      <w:r w:rsidR="00CC106A" w:rsidRPr="006D2480">
        <w:t>s</w:t>
      </w:r>
      <w:r w:rsidRPr="006D2480">
        <w:t xml:space="preserve">pring </w:t>
      </w:r>
      <w:r w:rsidR="00CC106A" w:rsidRPr="006D2480">
        <w:t>b</w:t>
      </w:r>
      <w:r w:rsidRPr="006D2480">
        <w:t>reak</w:t>
      </w:r>
      <w:r w:rsidR="003B4E33">
        <w:t xml:space="preserve">. </w:t>
      </w:r>
      <w:r w:rsidR="003B4E33" w:rsidRPr="003B4E33">
        <w:t xml:space="preserve">(please understand common terms for the dates where used) </w:t>
      </w:r>
    </w:p>
    <w:p w14:paraId="59AD0DE6" w14:textId="146736EB" w:rsidR="00925981" w:rsidRPr="006D2480" w:rsidRDefault="00925981" w:rsidP="00925981">
      <w:pPr>
        <w:rPr>
          <w:b/>
        </w:rPr>
      </w:pPr>
      <w:r w:rsidRPr="006D2480">
        <w:rPr>
          <w:b/>
        </w:rPr>
        <w:t>General Time Off</w:t>
      </w:r>
    </w:p>
    <w:p w14:paraId="3E866C6F" w14:textId="1CEB23DF" w:rsidR="00A63B92" w:rsidRPr="006D2480" w:rsidRDefault="00925981" w:rsidP="00925981">
      <w:r w:rsidRPr="006D2480">
        <w:t xml:space="preserve">In addition, students are allotted a maximum of 5 days (40 hours) of general time to be used as sick time or scheduled leave.  For scheduled time off, a written request must be submitted and approved by </w:t>
      </w:r>
      <w:r w:rsidR="00395507">
        <w:t>clinical rotation’s designated faculty</w:t>
      </w:r>
      <w:r w:rsidRPr="006D2480">
        <w:t xml:space="preserve"> and </w:t>
      </w:r>
      <w:r w:rsidR="00395507">
        <w:t>the p</w:t>
      </w:r>
      <w:r w:rsidRPr="006D2480">
        <w:t xml:space="preserve">rogram </w:t>
      </w:r>
      <w:r w:rsidR="00395507">
        <w:t>d</w:t>
      </w:r>
      <w:r w:rsidRPr="006D2480">
        <w:t xml:space="preserve">irector.  Any missed time beyond the allotted 5 days must be made up (in the department that was </w:t>
      </w:r>
      <w:r w:rsidR="00DA7C56" w:rsidRPr="006D2480">
        <w:t>affected</w:t>
      </w:r>
      <w:r w:rsidRPr="006D2480">
        <w:t xml:space="preserve">) prior to graduation </w:t>
      </w:r>
      <w:proofErr w:type="gramStart"/>
      <w:r w:rsidRPr="006D2480">
        <w:t>in order to</w:t>
      </w:r>
      <w:proofErr w:type="gramEnd"/>
      <w:r w:rsidRPr="006D2480">
        <w:t xml:space="preserve"> graduate </w:t>
      </w:r>
      <w:r w:rsidR="00BA7FE3">
        <w:t>or</w:t>
      </w:r>
      <w:r w:rsidRPr="006D2480">
        <w:t xml:space="preserve"> receive a certificate. </w:t>
      </w:r>
      <w:r w:rsidR="009E1517">
        <w:t>Due to the nature and schedule of our program we may not be able to accommodate extended periods of make-up time.</w:t>
      </w:r>
      <w:r w:rsidRPr="006D2480">
        <w:t xml:space="preserve"> Attendance will be carefully monitored and tardy time or leaving early will be deducted from the allotted 5 days.  </w:t>
      </w:r>
      <w:r w:rsidR="006D36BD" w:rsidRPr="006D2480">
        <w:t xml:space="preserve">In the event a student is unable to complete an </w:t>
      </w:r>
      <w:proofErr w:type="gramStart"/>
      <w:r w:rsidR="006D36BD" w:rsidRPr="006D2480">
        <w:t>8 hour</w:t>
      </w:r>
      <w:proofErr w:type="gramEnd"/>
      <w:r w:rsidR="006D36BD" w:rsidRPr="006D2480">
        <w:t xml:space="preserve"> shift anything less than 6 hours is considered an absence. </w:t>
      </w:r>
      <w:r w:rsidRPr="006D2480">
        <w:t xml:space="preserve"> Students are expected to be in their assigned rotation and ready at the start time specified for that rotation. This is in keeping with our mission to graduate professional laboratory personnel.  Should an unscheduled absence, or “calling </w:t>
      </w:r>
      <w:r w:rsidR="00745501">
        <w:t>out</w:t>
      </w:r>
      <w:r w:rsidRPr="006D2480">
        <w:t xml:space="preserve">” become necessary, please notify the laboratory by calling (813) 844 7284 (844-PATH) before you are scheduled to report.  Identify yourself as a </w:t>
      </w:r>
      <w:proofErr w:type="gramStart"/>
      <w:r w:rsidRPr="006D2480">
        <w:t>student, and</w:t>
      </w:r>
      <w:proofErr w:type="gramEnd"/>
      <w:r w:rsidRPr="006D2480">
        <w:t xml:space="preserve"> ask to be transferred to the “</w:t>
      </w:r>
      <w:r w:rsidR="00D13FDB">
        <w:t>p</w:t>
      </w:r>
      <w:r w:rsidR="003B4E33">
        <w:t>erson</w:t>
      </w:r>
      <w:r w:rsidRPr="006D2480">
        <w:t xml:space="preserve"> in </w:t>
      </w:r>
      <w:r w:rsidR="00D13FDB">
        <w:t>c</w:t>
      </w:r>
      <w:r w:rsidRPr="006D2480">
        <w:t>harge”</w:t>
      </w:r>
      <w:r w:rsidR="003B4E33">
        <w:t>, supervisor, or faculty</w:t>
      </w:r>
      <w:r w:rsidRPr="006D2480">
        <w:t xml:space="preserve"> of the assigned rotation and report your absence.  A message must be left with the </w:t>
      </w:r>
      <w:r w:rsidR="00395507">
        <w:t>p</w:t>
      </w:r>
      <w:r w:rsidRPr="006D2480">
        <w:t xml:space="preserve">rogram </w:t>
      </w:r>
      <w:r w:rsidR="00395507">
        <w:t>d</w:t>
      </w:r>
      <w:r w:rsidRPr="006D2480">
        <w:t xml:space="preserve">irector at (813) 844 - 7098.  A copy of your message will be posted with the </w:t>
      </w:r>
      <w:r w:rsidR="00395507">
        <w:t>p</w:t>
      </w:r>
      <w:r w:rsidRPr="006D2480">
        <w:t xml:space="preserve">rogram </w:t>
      </w:r>
      <w:r w:rsidR="00395507">
        <w:t>d</w:t>
      </w:r>
      <w:r w:rsidRPr="006D2480">
        <w:t>irector and the rotation department in which you are scheduled.   You MUST call in any time you will be absent unless prior approval was obtained.</w:t>
      </w:r>
      <w:r w:rsidR="00581069" w:rsidRPr="006D2480">
        <w:t xml:space="preserve"> </w:t>
      </w:r>
      <w:r w:rsidR="00CA0804" w:rsidRPr="006D2480">
        <w:t xml:space="preserve">The same protocol is </w:t>
      </w:r>
      <w:proofErr w:type="gramStart"/>
      <w:r w:rsidR="00CA0804" w:rsidRPr="006D2480">
        <w:t>applies</w:t>
      </w:r>
      <w:proofErr w:type="gramEnd"/>
      <w:r w:rsidR="00CA0804" w:rsidRPr="006D2480">
        <w:t xml:space="preserve"> to tardiness &gt;15 minutes. </w:t>
      </w:r>
    </w:p>
    <w:p w14:paraId="0F8BE229" w14:textId="7331E921" w:rsidR="00BC28FC" w:rsidRPr="006D2480" w:rsidRDefault="00BC28FC" w:rsidP="00925981">
      <w:r w:rsidRPr="006D2480">
        <w:t xml:space="preserve">In the event of a hurricane students are only expected during normal operation. Missed days will be made up at the discretion of the program director and faculty. </w:t>
      </w:r>
    </w:p>
    <w:p w14:paraId="32B6C6EE" w14:textId="74C6E49F" w:rsidR="00CC106A" w:rsidRPr="006D2480" w:rsidRDefault="00CC106A" w:rsidP="00925981">
      <w:r w:rsidRPr="006D2480">
        <w:t>Students must abide by Tampa General Hospital’s policy pertaining to tardiness. Per TGH policy tardiness is defined: team members are considered tardy if they are not at their work area, in uniform, and prepared to work at the start of the scheduled time.</w:t>
      </w:r>
    </w:p>
    <w:p w14:paraId="02ECD09C" w14:textId="266C3DFC" w:rsidR="003D04FD" w:rsidRPr="0027562C" w:rsidRDefault="00CC106A" w:rsidP="005D3986">
      <w:r w:rsidRPr="006D2480">
        <w:t>Disciplinary action results first in verbal warning, followed by a written warning, and lastly possible expulsion from the program</w:t>
      </w:r>
      <w:r w:rsidR="00581069" w:rsidRPr="006D2480">
        <w:t xml:space="preserve"> upon discretion of the program director and faculty</w:t>
      </w:r>
      <w:r w:rsidR="006216C0">
        <w:t>,</w:t>
      </w:r>
      <w:r w:rsidR="00215A19" w:rsidRPr="006D2480">
        <w:t xml:space="preserve"> please refer to dismissal section.</w:t>
      </w:r>
    </w:p>
    <w:p w14:paraId="6412F523" w14:textId="0C8FC7B3" w:rsidR="005D3986" w:rsidRPr="003D04FD" w:rsidRDefault="005D3986" w:rsidP="005D3986">
      <w:pPr>
        <w:rPr>
          <w:b/>
          <w:sz w:val="24"/>
        </w:rPr>
      </w:pPr>
      <w:r w:rsidRPr="003D04FD">
        <w:rPr>
          <w:b/>
          <w:sz w:val="24"/>
        </w:rPr>
        <w:t>Breaks and Lunches</w:t>
      </w:r>
    </w:p>
    <w:p w14:paraId="39F68E22" w14:textId="0ADCC477" w:rsidR="005D3986" w:rsidRPr="006D2480" w:rsidRDefault="005D3986" w:rsidP="005D3986">
      <w:r w:rsidRPr="006D2480">
        <w:t xml:space="preserve">During the day, students will be allowed a break during the morning and/or afternoon depending on the department.  Students are to follow the break protocol of the department.  </w:t>
      </w:r>
      <w:r w:rsidR="00395507">
        <w:t>Students must meet with designated f</w:t>
      </w:r>
      <w:r w:rsidR="00673357" w:rsidRPr="006D2480">
        <w:t>aculty</w:t>
      </w:r>
      <w:r w:rsidRPr="006D2480">
        <w:t xml:space="preserve"> at the beginning of the rotation to find out their time allotments.  When leaving the department for any reason, you must inform your instructor(s). </w:t>
      </w:r>
      <w:r w:rsidR="00673357" w:rsidRPr="006D2480">
        <w:t xml:space="preserve">Punctuality is expected and students should abide by the time allotment. Abuse of breaks will result in disciplinary action. </w:t>
      </w:r>
      <w:r w:rsidRPr="006D2480">
        <w:t xml:space="preserve">As Tampa General Hospital Team </w:t>
      </w:r>
      <w:proofErr w:type="gramStart"/>
      <w:r w:rsidR="00BA7FE3">
        <w:t>M</w:t>
      </w:r>
      <w:r w:rsidRPr="006D2480">
        <w:t>embers;  professionalism</w:t>
      </w:r>
      <w:proofErr w:type="gramEnd"/>
      <w:r w:rsidRPr="006D2480">
        <w:t xml:space="preserve"> is expected in areas outside of the laboratory</w:t>
      </w:r>
      <w:r w:rsidR="00215A19" w:rsidRPr="006D2480">
        <w:t xml:space="preserve"> and</w:t>
      </w:r>
      <w:r w:rsidRPr="006D2480">
        <w:t xml:space="preserve"> on hospital grounds.</w:t>
      </w:r>
      <w:r w:rsidR="00AA0D7A" w:rsidRPr="006D2480">
        <w:t xml:space="preserve"> Students are </w:t>
      </w:r>
      <w:r w:rsidR="00BA7FE3">
        <w:rPr>
          <w:b/>
          <w:i/>
        </w:rPr>
        <w:t>NOT</w:t>
      </w:r>
      <w:r w:rsidR="00AA0D7A" w:rsidRPr="006D2480">
        <w:rPr>
          <w:b/>
          <w:i/>
        </w:rPr>
        <w:t xml:space="preserve"> </w:t>
      </w:r>
      <w:r w:rsidR="00AA0D7A" w:rsidRPr="006D2480">
        <w:t>permitted</w:t>
      </w:r>
      <w:r w:rsidR="00745501">
        <w:t xml:space="preserve"> to break</w:t>
      </w:r>
      <w:r w:rsidR="007B611B" w:rsidRPr="006D2480">
        <w:t xml:space="preserve"> in</w:t>
      </w:r>
      <w:r w:rsidR="00AA0D7A" w:rsidRPr="006D2480">
        <w:t xml:space="preserve"> </w:t>
      </w:r>
      <w:r w:rsidR="005B2D0E" w:rsidRPr="006D2480">
        <w:t>guest</w:t>
      </w:r>
      <w:r w:rsidR="00AA0D7A" w:rsidRPr="006D2480">
        <w:t xml:space="preserve"> waiting areas</w:t>
      </w:r>
      <w:r w:rsidR="005B2D0E" w:rsidRPr="006D2480">
        <w:t xml:space="preserve">. Delinquency will </w:t>
      </w:r>
      <w:r w:rsidR="00BA7FE3">
        <w:t xml:space="preserve">result in an immediate written warning. </w:t>
      </w:r>
    </w:p>
    <w:p w14:paraId="4E8220AA" w14:textId="2192BB39" w:rsidR="00904FDA" w:rsidRPr="0027562C" w:rsidRDefault="005D3986" w:rsidP="0027562C">
      <w:r w:rsidRPr="006D2480">
        <w:t xml:space="preserve">NOTE:  EATING AND DRINKING ARE STRICTLY PROHIBITED IN THE TECHNICAL AREAS OF THE LABORATORY.  Smoking is prohibited </w:t>
      </w:r>
      <w:r w:rsidR="006D36BD" w:rsidRPr="006D2480">
        <w:t>on</w:t>
      </w:r>
      <w:r w:rsidRPr="006D2480">
        <w:t xml:space="preserve"> the hospital</w:t>
      </w:r>
      <w:r w:rsidR="006D36BD" w:rsidRPr="006D2480">
        <w:t xml:space="preserve"> grounds except for</w:t>
      </w:r>
      <w:r w:rsidRPr="006D2480">
        <w:t xml:space="preserve"> outside reserved smoking areas.</w:t>
      </w:r>
    </w:p>
    <w:p w14:paraId="22D705FB" w14:textId="79CD27F0" w:rsidR="005D3986" w:rsidRPr="003D04FD" w:rsidRDefault="005D3986" w:rsidP="005D3986">
      <w:pPr>
        <w:shd w:val="clear" w:color="auto" w:fill="FFFFFF"/>
        <w:spacing w:after="225" w:line="360" w:lineRule="atLeast"/>
        <w:outlineLvl w:val="3"/>
        <w:rPr>
          <w:rFonts w:ascii="Calibri" w:eastAsia="Times New Roman" w:hAnsi="Calibri" w:cs="Helvetica"/>
          <w:b/>
          <w:bCs/>
          <w:snapToGrid w:val="0"/>
          <w:color w:val="000000"/>
          <w:sz w:val="24"/>
        </w:rPr>
      </w:pPr>
      <w:r w:rsidRPr="003D04FD">
        <w:rPr>
          <w:rFonts w:ascii="Calibri" w:eastAsia="Times New Roman" w:hAnsi="Calibri" w:cs="Helvetica"/>
          <w:b/>
          <w:bCs/>
          <w:snapToGrid w:val="0"/>
          <w:color w:val="000000"/>
          <w:sz w:val="24"/>
        </w:rPr>
        <w:lastRenderedPageBreak/>
        <w:t>Certification &amp; Licensure</w:t>
      </w:r>
    </w:p>
    <w:p w14:paraId="3DF3EA9F" w14:textId="5269B9B5" w:rsidR="00D52CA9" w:rsidRPr="006D2480" w:rsidRDefault="00D52CA9" w:rsidP="000259EC">
      <w:pPr>
        <w:widowControl w:val="0"/>
        <w:shd w:val="clear" w:color="auto" w:fill="FFFFFF"/>
        <w:spacing w:before="100" w:beforeAutospacing="1" w:after="0" w:line="240" w:lineRule="auto"/>
        <w:rPr>
          <w:rFonts w:ascii="Calibri" w:eastAsia="Times New Roman" w:hAnsi="Calibri" w:cs="Helvetica"/>
          <w:snapToGrid w:val="0"/>
          <w:color w:val="000000"/>
        </w:rPr>
      </w:pPr>
      <w:r w:rsidRPr="006D2480">
        <w:rPr>
          <w:rFonts w:ascii="Calibri" w:eastAsia="Times New Roman" w:hAnsi="Calibri" w:cs="Helvetica"/>
          <w:snapToGrid w:val="0"/>
          <w:color w:val="000000"/>
        </w:rPr>
        <w:t xml:space="preserve">Upon successful completion of the clinical internship, students are granted a certificate from the hospital (university-affiliated students are also granted credits and/or a baccalaureate degree from the university in Medical Laboratory Science.)  They are then eligible to take national certification exams offered by the American Society of Clinical Pathologists (ASCP), or the American Association of </w:t>
      </w:r>
      <w:proofErr w:type="spellStart"/>
      <w:r w:rsidRPr="006D2480">
        <w:rPr>
          <w:rFonts w:ascii="Calibri" w:eastAsia="Times New Roman" w:hAnsi="Calibri" w:cs="Helvetica"/>
          <w:snapToGrid w:val="0"/>
          <w:color w:val="000000"/>
        </w:rPr>
        <w:t>Bioanalysts</w:t>
      </w:r>
      <w:proofErr w:type="spellEnd"/>
      <w:r w:rsidRPr="006D2480">
        <w:rPr>
          <w:rFonts w:ascii="Calibri" w:eastAsia="Times New Roman" w:hAnsi="Calibri" w:cs="Helvetica"/>
          <w:snapToGrid w:val="0"/>
          <w:color w:val="000000"/>
        </w:rPr>
        <w:t xml:space="preserve"> (AAB.)</w:t>
      </w:r>
      <w:r w:rsidR="00C84E90">
        <w:rPr>
          <w:rFonts w:ascii="Calibri" w:eastAsia="Times New Roman" w:hAnsi="Calibri" w:cs="Helvetica"/>
          <w:snapToGrid w:val="0"/>
          <w:color w:val="000000"/>
        </w:rPr>
        <w:t xml:space="preserve"> Students must pass on</w:t>
      </w:r>
      <w:r w:rsidR="00745501">
        <w:rPr>
          <w:rFonts w:ascii="Calibri" w:eastAsia="Times New Roman" w:hAnsi="Calibri" w:cs="Helvetica"/>
          <w:snapToGrid w:val="0"/>
          <w:color w:val="000000"/>
        </w:rPr>
        <w:t>e</w:t>
      </w:r>
      <w:r w:rsidR="00C84E90">
        <w:rPr>
          <w:rFonts w:ascii="Calibri" w:eastAsia="Times New Roman" w:hAnsi="Calibri" w:cs="Helvetica"/>
          <w:snapToGrid w:val="0"/>
          <w:color w:val="000000"/>
        </w:rPr>
        <w:t xml:space="preserve"> of said certification exams to meet employment requirements</w:t>
      </w:r>
      <w:r w:rsidR="002778AA">
        <w:rPr>
          <w:rFonts w:ascii="Calibri" w:eastAsia="Times New Roman" w:hAnsi="Calibri" w:cs="Helvetica"/>
          <w:snapToGrid w:val="0"/>
          <w:color w:val="000000"/>
        </w:rPr>
        <w:t xml:space="preserve"> in Florida</w:t>
      </w:r>
      <w:r w:rsidR="00C84E90">
        <w:rPr>
          <w:rFonts w:ascii="Calibri" w:eastAsia="Times New Roman" w:hAnsi="Calibri" w:cs="Helvetica"/>
          <w:snapToGrid w:val="0"/>
          <w:color w:val="000000"/>
        </w:rPr>
        <w:t xml:space="preserve">. The Florida Department of Health requires licensure as </w:t>
      </w:r>
      <w:r w:rsidR="002778AA">
        <w:rPr>
          <w:rFonts w:ascii="Calibri" w:eastAsia="Times New Roman" w:hAnsi="Calibri" w:cs="Helvetica"/>
          <w:snapToGrid w:val="0"/>
          <w:color w:val="000000"/>
        </w:rPr>
        <w:t xml:space="preserve">a </w:t>
      </w:r>
      <w:r w:rsidR="00C84E90">
        <w:rPr>
          <w:rFonts w:ascii="Calibri" w:eastAsia="Times New Roman" w:hAnsi="Calibri" w:cs="Helvetica"/>
          <w:snapToGrid w:val="0"/>
          <w:color w:val="000000"/>
        </w:rPr>
        <w:t>Medical Laboratory Scientist.</w:t>
      </w:r>
      <w:r w:rsidRPr="006D2480">
        <w:rPr>
          <w:rFonts w:ascii="Calibri" w:eastAsia="Times New Roman" w:hAnsi="Calibri" w:cs="Helvetica"/>
          <w:snapToGrid w:val="0"/>
          <w:color w:val="000000"/>
        </w:rPr>
        <w:t xml:space="preserve"> Once certified students are then eligible</w:t>
      </w:r>
      <w:r w:rsidR="00C84E90">
        <w:rPr>
          <w:rFonts w:ascii="Calibri" w:eastAsia="Times New Roman" w:hAnsi="Calibri" w:cs="Helvetica"/>
          <w:snapToGrid w:val="0"/>
          <w:color w:val="000000"/>
        </w:rPr>
        <w:t xml:space="preserve"> to apply</w:t>
      </w:r>
      <w:r w:rsidRPr="006D2480">
        <w:rPr>
          <w:rFonts w:ascii="Calibri" w:eastAsia="Times New Roman" w:hAnsi="Calibri" w:cs="Helvetica"/>
          <w:snapToGrid w:val="0"/>
          <w:color w:val="000000"/>
        </w:rPr>
        <w:t xml:space="preserve"> for licensure as a Medical Laboratory Scientist in the State of Florida.  Awarding the certificate is not contingent upon external licensure or passing certification examination</w:t>
      </w:r>
      <w:r w:rsidR="00BA7FE3">
        <w:rPr>
          <w:rFonts w:ascii="Calibri" w:eastAsia="Times New Roman" w:hAnsi="Calibri" w:cs="Helvetica"/>
          <w:snapToGrid w:val="0"/>
          <w:color w:val="000000"/>
        </w:rPr>
        <w:t>.</w:t>
      </w:r>
    </w:p>
    <w:p w14:paraId="32AE6603" w14:textId="4188F38B" w:rsidR="007603B9" w:rsidRPr="006D2480" w:rsidRDefault="007603B9" w:rsidP="000259EC">
      <w:pPr>
        <w:widowControl w:val="0"/>
        <w:shd w:val="clear" w:color="auto" w:fill="FFFFFF"/>
        <w:spacing w:before="100" w:beforeAutospacing="1" w:after="0" w:line="240" w:lineRule="auto"/>
        <w:rPr>
          <w:rFonts w:ascii="Calibri" w:eastAsia="Times New Roman" w:hAnsi="Calibri" w:cs="Helvetica"/>
          <w:snapToGrid w:val="0"/>
          <w:color w:val="000000"/>
        </w:rPr>
      </w:pPr>
      <w:r w:rsidRPr="006D2480">
        <w:rPr>
          <w:rFonts w:ascii="Calibri" w:eastAsia="Times New Roman" w:hAnsi="Calibri" w:cs="Helvetica"/>
          <w:snapToGrid w:val="0"/>
          <w:color w:val="000000"/>
        </w:rPr>
        <w:t xml:space="preserve">It is the responsibility of each student to make every effort to complete the full internship.  For students from affiliated universities, academic credit is awarded ONLY upon completion of the entire course of study.  Students must successfully complete the entire internship </w:t>
      </w:r>
      <w:proofErr w:type="gramStart"/>
      <w:r w:rsidRPr="006D2480">
        <w:rPr>
          <w:rFonts w:ascii="Calibri" w:eastAsia="Times New Roman" w:hAnsi="Calibri" w:cs="Helvetica"/>
          <w:snapToGrid w:val="0"/>
          <w:color w:val="000000"/>
        </w:rPr>
        <w:t>in order to</w:t>
      </w:r>
      <w:proofErr w:type="gramEnd"/>
      <w:r w:rsidRPr="006D2480">
        <w:rPr>
          <w:rFonts w:ascii="Calibri" w:eastAsia="Times New Roman" w:hAnsi="Calibri" w:cs="Helvetica"/>
          <w:snapToGrid w:val="0"/>
          <w:color w:val="000000"/>
        </w:rPr>
        <w:t xml:space="preserve"> receive a certificate from Tampa General Hospital’s School of Medical Laboratory Science. For attrition rate calculations the “final half” of the year begins the 28th week.</w:t>
      </w:r>
    </w:p>
    <w:p w14:paraId="2C53C03C" w14:textId="690DAD35" w:rsidR="000259EC" w:rsidRPr="006D2480" w:rsidRDefault="000259EC" w:rsidP="000259EC">
      <w:pPr>
        <w:widowControl w:val="0"/>
        <w:shd w:val="clear" w:color="auto" w:fill="FFFFFF"/>
        <w:spacing w:before="100" w:beforeAutospacing="1" w:after="0" w:line="240" w:lineRule="auto"/>
        <w:rPr>
          <w:rFonts w:ascii="Calibri" w:eastAsia="Times New Roman" w:hAnsi="Calibri" w:cs="Helvetica"/>
          <w:snapToGrid w:val="0"/>
          <w:color w:val="000000"/>
        </w:rPr>
      </w:pPr>
      <w:r w:rsidRPr="006D2480">
        <w:rPr>
          <w:rFonts w:ascii="Calibri" w:eastAsia="Times New Roman" w:hAnsi="Calibri" w:cs="Helvetica"/>
          <w:snapToGrid w:val="0"/>
          <w:color w:val="000000"/>
        </w:rPr>
        <w:t>Tampa General Hospital’s School of Medical Laboratory Science maintains accreditation with the National Accrediting Agency for Clinical Laboratory Science (NAACLS.)</w:t>
      </w:r>
      <w:r w:rsidR="00102A2A">
        <w:rPr>
          <w:rFonts w:ascii="Calibri" w:eastAsia="Times New Roman" w:hAnsi="Calibri" w:cs="Helvetica"/>
          <w:snapToGrid w:val="0"/>
          <w:color w:val="000000"/>
        </w:rPr>
        <w:t xml:space="preserve"> </w:t>
      </w:r>
      <w:r w:rsidR="00770316">
        <w:rPr>
          <w:rFonts w:ascii="Calibri" w:eastAsia="Times New Roman" w:hAnsi="Calibri" w:cs="Helvetica"/>
          <w:snapToGrid w:val="0"/>
          <w:color w:val="000000"/>
        </w:rPr>
        <w:t xml:space="preserve">The program director is responsible for ensuring standards are met and maintaining accreditation. </w:t>
      </w:r>
    </w:p>
    <w:p w14:paraId="500654E7" w14:textId="77777777" w:rsidR="007603B9" w:rsidRPr="006D2480" w:rsidRDefault="007603B9" w:rsidP="007603B9">
      <w:pPr>
        <w:widowControl w:val="0"/>
        <w:shd w:val="clear" w:color="auto" w:fill="FFFFFF"/>
        <w:spacing w:after="0" w:line="240" w:lineRule="auto"/>
        <w:ind w:left="360"/>
        <w:rPr>
          <w:rFonts w:ascii="Calibri" w:eastAsia="Times New Roman" w:hAnsi="Calibri" w:cs="Helvetica"/>
          <w:b/>
          <w:bCs/>
          <w:snapToGrid w:val="0"/>
          <w:color w:val="000000"/>
        </w:rPr>
      </w:pPr>
      <w:r w:rsidRPr="006D2480">
        <w:rPr>
          <w:rFonts w:ascii="Calibri" w:eastAsia="Times New Roman" w:hAnsi="Calibri" w:cs="Helvetica"/>
          <w:b/>
          <w:bCs/>
          <w:snapToGrid w:val="0"/>
          <w:color w:val="000000"/>
        </w:rPr>
        <w:tab/>
      </w:r>
    </w:p>
    <w:p w14:paraId="0F709A5B" w14:textId="6AE0E036" w:rsidR="007603B9" w:rsidRPr="006D2480" w:rsidRDefault="007603B9" w:rsidP="007603B9">
      <w:pPr>
        <w:widowControl w:val="0"/>
        <w:shd w:val="clear" w:color="auto" w:fill="FFFFFF"/>
        <w:spacing w:after="0" w:line="240" w:lineRule="auto"/>
        <w:ind w:left="1080" w:firstLine="360"/>
        <w:rPr>
          <w:rFonts w:ascii="Calibri" w:eastAsia="Times New Roman" w:hAnsi="Calibri" w:cs="Helvetica"/>
          <w:b/>
          <w:bCs/>
          <w:snapToGrid w:val="0"/>
          <w:color w:val="000000"/>
        </w:rPr>
      </w:pPr>
      <w:r w:rsidRPr="006D2480">
        <w:rPr>
          <w:rFonts w:ascii="Calibri" w:eastAsia="Times New Roman" w:hAnsi="Calibri" w:cs="Helvetica"/>
          <w:b/>
          <w:bCs/>
          <w:snapToGrid w:val="0"/>
          <w:color w:val="000000"/>
        </w:rPr>
        <w:t>National Accrediting Agency for Clinical Laboratory Science (NAACLS)</w:t>
      </w:r>
    </w:p>
    <w:p w14:paraId="6DDE52DF" w14:textId="77777777" w:rsidR="007603B9" w:rsidRPr="006D2480" w:rsidRDefault="007603B9" w:rsidP="007603B9">
      <w:pPr>
        <w:widowControl w:val="0"/>
        <w:shd w:val="clear" w:color="auto" w:fill="FFFFFF"/>
        <w:spacing w:after="0" w:line="240" w:lineRule="auto"/>
        <w:ind w:left="360"/>
        <w:rPr>
          <w:rFonts w:ascii="Calibri" w:eastAsia="Times New Roman" w:hAnsi="Calibri" w:cs="Helvetica"/>
          <w:b/>
          <w:bCs/>
          <w:snapToGrid w:val="0"/>
          <w:color w:val="000000"/>
        </w:rPr>
      </w:pPr>
      <w:r w:rsidRPr="006D2480">
        <w:rPr>
          <w:rFonts w:ascii="Calibri" w:eastAsia="Times New Roman" w:hAnsi="Calibri" w:cs="Helvetica"/>
          <w:b/>
          <w:bCs/>
          <w:snapToGrid w:val="0"/>
          <w:color w:val="000000"/>
        </w:rPr>
        <w:tab/>
      </w:r>
      <w:r w:rsidRPr="006D2480">
        <w:rPr>
          <w:rFonts w:ascii="Calibri" w:eastAsia="Times New Roman" w:hAnsi="Calibri" w:cs="Helvetica"/>
          <w:b/>
          <w:bCs/>
          <w:snapToGrid w:val="0"/>
          <w:color w:val="000000"/>
        </w:rPr>
        <w:tab/>
      </w:r>
      <w:r w:rsidRPr="006D2480">
        <w:rPr>
          <w:rFonts w:ascii="Calibri" w:eastAsia="Times New Roman" w:hAnsi="Calibri" w:cs="Helvetica"/>
          <w:b/>
          <w:bCs/>
          <w:snapToGrid w:val="0"/>
          <w:color w:val="000000"/>
        </w:rPr>
        <w:tab/>
      </w:r>
    </w:p>
    <w:p w14:paraId="051E2F99" w14:textId="77777777" w:rsidR="007603B9" w:rsidRPr="006D2480" w:rsidRDefault="007603B9" w:rsidP="007603B9">
      <w:pPr>
        <w:widowControl w:val="0"/>
        <w:shd w:val="clear" w:color="auto" w:fill="FFFFFF"/>
        <w:spacing w:after="0" w:line="240" w:lineRule="auto"/>
        <w:ind w:left="1800" w:firstLine="360"/>
        <w:rPr>
          <w:rFonts w:ascii="Calibri" w:eastAsia="Times New Roman" w:hAnsi="Calibri" w:cs="Helvetica"/>
          <w:bCs/>
          <w:snapToGrid w:val="0"/>
          <w:color w:val="000000"/>
        </w:rPr>
      </w:pPr>
      <w:r w:rsidRPr="006D2480">
        <w:rPr>
          <w:rFonts w:ascii="Calibri" w:eastAsia="Times New Roman" w:hAnsi="Calibri" w:cs="Helvetica"/>
          <w:bCs/>
          <w:snapToGrid w:val="0"/>
          <w:color w:val="000000"/>
        </w:rPr>
        <w:t>5600 N River Rd.</w:t>
      </w:r>
    </w:p>
    <w:p w14:paraId="7214BA59" w14:textId="77777777" w:rsidR="007603B9" w:rsidRPr="006D2480" w:rsidRDefault="007603B9" w:rsidP="007603B9">
      <w:pPr>
        <w:widowControl w:val="0"/>
        <w:shd w:val="clear" w:color="auto" w:fill="FFFFFF"/>
        <w:spacing w:after="0" w:line="240" w:lineRule="auto"/>
        <w:ind w:left="360"/>
        <w:rPr>
          <w:rFonts w:ascii="Calibri" w:eastAsia="Times New Roman" w:hAnsi="Calibri" w:cs="Helvetica"/>
          <w:bCs/>
          <w:snapToGrid w:val="0"/>
          <w:color w:val="000000"/>
        </w:rPr>
      </w:pPr>
      <w:r w:rsidRPr="006D2480">
        <w:rPr>
          <w:rFonts w:ascii="Calibri" w:eastAsia="Times New Roman" w:hAnsi="Calibri" w:cs="Helvetica"/>
          <w:bCs/>
          <w:snapToGrid w:val="0"/>
          <w:color w:val="000000"/>
        </w:rPr>
        <w:tab/>
      </w:r>
      <w:r w:rsidRPr="006D2480">
        <w:rPr>
          <w:rFonts w:ascii="Calibri" w:eastAsia="Times New Roman" w:hAnsi="Calibri" w:cs="Helvetica"/>
          <w:bCs/>
          <w:snapToGrid w:val="0"/>
          <w:color w:val="000000"/>
        </w:rPr>
        <w:tab/>
      </w:r>
      <w:r w:rsidRPr="006D2480">
        <w:rPr>
          <w:rFonts w:ascii="Calibri" w:eastAsia="Times New Roman" w:hAnsi="Calibri" w:cs="Helvetica"/>
          <w:bCs/>
          <w:snapToGrid w:val="0"/>
          <w:color w:val="000000"/>
        </w:rPr>
        <w:tab/>
        <w:t>Suite 720</w:t>
      </w:r>
    </w:p>
    <w:p w14:paraId="203DEA43" w14:textId="77777777" w:rsidR="007603B9" w:rsidRPr="006D2480" w:rsidRDefault="007603B9" w:rsidP="007603B9">
      <w:pPr>
        <w:widowControl w:val="0"/>
        <w:shd w:val="clear" w:color="auto" w:fill="FFFFFF"/>
        <w:spacing w:after="0" w:line="240" w:lineRule="auto"/>
        <w:ind w:left="360"/>
        <w:rPr>
          <w:rFonts w:ascii="Calibri" w:eastAsia="Times New Roman" w:hAnsi="Calibri" w:cs="Helvetica"/>
          <w:bCs/>
          <w:snapToGrid w:val="0"/>
          <w:color w:val="000000"/>
        </w:rPr>
      </w:pPr>
      <w:r w:rsidRPr="006D2480">
        <w:rPr>
          <w:rFonts w:ascii="Calibri" w:eastAsia="Times New Roman" w:hAnsi="Calibri" w:cs="Helvetica"/>
          <w:bCs/>
          <w:snapToGrid w:val="0"/>
          <w:color w:val="000000"/>
        </w:rPr>
        <w:tab/>
      </w:r>
      <w:r w:rsidRPr="006D2480">
        <w:rPr>
          <w:rFonts w:ascii="Calibri" w:eastAsia="Times New Roman" w:hAnsi="Calibri" w:cs="Helvetica"/>
          <w:bCs/>
          <w:snapToGrid w:val="0"/>
          <w:color w:val="000000"/>
        </w:rPr>
        <w:tab/>
      </w:r>
      <w:r w:rsidRPr="006D2480">
        <w:rPr>
          <w:rFonts w:ascii="Calibri" w:eastAsia="Times New Roman" w:hAnsi="Calibri" w:cs="Helvetica"/>
          <w:bCs/>
          <w:snapToGrid w:val="0"/>
          <w:color w:val="000000"/>
        </w:rPr>
        <w:tab/>
        <w:t>Rosemont, IL 60018-5119</w:t>
      </w:r>
    </w:p>
    <w:p w14:paraId="0250BE9F" w14:textId="77777777" w:rsidR="007603B9" w:rsidRPr="006D2480" w:rsidRDefault="007603B9" w:rsidP="007603B9">
      <w:pPr>
        <w:widowControl w:val="0"/>
        <w:shd w:val="clear" w:color="auto" w:fill="FFFFFF"/>
        <w:spacing w:after="0" w:line="240" w:lineRule="auto"/>
        <w:ind w:left="360"/>
        <w:rPr>
          <w:rFonts w:ascii="Calibri" w:eastAsia="Times New Roman" w:hAnsi="Calibri" w:cs="Helvetica"/>
          <w:bCs/>
          <w:snapToGrid w:val="0"/>
          <w:color w:val="000000"/>
        </w:rPr>
      </w:pPr>
      <w:r w:rsidRPr="006D2480">
        <w:rPr>
          <w:rFonts w:ascii="Calibri" w:eastAsia="Times New Roman" w:hAnsi="Calibri" w:cs="Helvetica"/>
          <w:bCs/>
          <w:snapToGrid w:val="0"/>
          <w:color w:val="000000"/>
        </w:rPr>
        <w:tab/>
      </w:r>
      <w:r w:rsidRPr="006D2480">
        <w:rPr>
          <w:rFonts w:ascii="Calibri" w:eastAsia="Times New Roman" w:hAnsi="Calibri" w:cs="Helvetica"/>
          <w:bCs/>
          <w:snapToGrid w:val="0"/>
          <w:color w:val="000000"/>
        </w:rPr>
        <w:tab/>
      </w:r>
      <w:r w:rsidRPr="006D2480">
        <w:rPr>
          <w:rFonts w:ascii="Calibri" w:eastAsia="Times New Roman" w:hAnsi="Calibri" w:cs="Helvetica"/>
          <w:bCs/>
          <w:snapToGrid w:val="0"/>
          <w:color w:val="000000"/>
        </w:rPr>
        <w:tab/>
        <w:t>Phone: (773) 714 8880</w:t>
      </w:r>
    </w:p>
    <w:p w14:paraId="6EAD88AA" w14:textId="77777777" w:rsidR="007603B9" w:rsidRPr="006D2480" w:rsidRDefault="007603B9" w:rsidP="007603B9">
      <w:pPr>
        <w:widowControl w:val="0"/>
        <w:shd w:val="clear" w:color="auto" w:fill="FFFFFF"/>
        <w:spacing w:after="0" w:line="240" w:lineRule="auto"/>
        <w:ind w:left="360"/>
        <w:rPr>
          <w:rFonts w:ascii="Calibri" w:eastAsia="Times New Roman" w:hAnsi="Calibri" w:cs="Helvetica"/>
          <w:bCs/>
          <w:snapToGrid w:val="0"/>
          <w:color w:val="000000"/>
        </w:rPr>
      </w:pPr>
      <w:r w:rsidRPr="006D2480">
        <w:rPr>
          <w:rFonts w:ascii="Calibri" w:eastAsia="Times New Roman" w:hAnsi="Calibri" w:cs="Helvetica"/>
          <w:bCs/>
          <w:snapToGrid w:val="0"/>
          <w:color w:val="000000"/>
        </w:rPr>
        <w:tab/>
      </w:r>
      <w:r w:rsidRPr="006D2480">
        <w:rPr>
          <w:rFonts w:ascii="Calibri" w:eastAsia="Times New Roman" w:hAnsi="Calibri" w:cs="Helvetica"/>
          <w:bCs/>
          <w:snapToGrid w:val="0"/>
          <w:color w:val="000000"/>
        </w:rPr>
        <w:tab/>
      </w:r>
      <w:r w:rsidRPr="006D2480">
        <w:rPr>
          <w:rFonts w:ascii="Calibri" w:eastAsia="Times New Roman" w:hAnsi="Calibri" w:cs="Helvetica"/>
          <w:bCs/>
          <w:snapToGrid w:val="0"/>
          <w:color w:val="000000"/>
        </w:rPr>
        <w:tab/>
        <w:t>Fax: (773) 714-8886</w:t>
      </w:r>
    </w:p>
    <w:p w14:paraId="1260D6BA" w14:textId="77777777" w:rsidR="007603B9" w:rsidRPr="006D2480" w:rsidRDefault="007603B9" w:rsidP="007603B9">
      <w:pPr>
        <w:widowControl w:val="0"/>
        <w:shd w:val="clear" w:color="auto" w:fill="FFFFFF"/>
        <w:spacing w:after="0" w:line="240" w:lineRule="auto"/>
        <w:ind w:left="360"/>
        <w:rPr>
          <w:rFonts w:ascii="Calibri" w:eastAsia="Times New Roman" w:hAnsi="Calibri" w:cs="Helvetica"/>
          <w:bCs/>
          <w:snapToGrid w:val="0"/>
          <w:color w:val="000000"/>
        </w:rPr>
      </w:pPr>
      <w:r w:rsidRPr="006D2480">
        <w:rPr>
          <w:rFonts w:ascii="Calibri" w:eastAsia="Times New Roman" w:hAnsi="Calibri" w:cs="Helvetica"/>
          <w:b/>
          <w:bCs/>
          <w:snapToGrid w:val="0"/>
          <w:color w:val="000000"/>
        </w:rPr>
        <w:tab/>
      </w:r>
      <w:r w:rsidRPr="006D2480">
        <w:rPr>
          <w:rFonts w:ascii="Calibri" w:eastAsia="Times New Roman" w:hAnsi="Calibri" w:cs="Helvetica"/>
          <w:b/>
          <w:bCs/>
          <w:snapToGrid w:val="0"/>
          <w:color w:val="000000"/>
        </w:rPr>
        <w:tab/>
      </w:r>
      <w:r w:rsidRPr="006D2480">
        <w:rPr>
          <w:rFonts w:ascii="Calibri" w:eastAsia="Times New Roman" w:hAnsi="Calibri" w:cs="Helvetica"/>
          <w:b/>
          <w:bCs/>
          <w:snapToGrid w:val="0"/>
          <w:color w:val="000000"/>
        </w:rPr>
        <w:tab/>
      </w:r>
      <w:hyperlink r:id="rId12" w:history="1">
        <w:r w:rsidRPr="006D2480">
          <w:rPr>
            <w:rFonts w:ascii="Calibri" w:eastAsia="Times New Roman" w:hAnsi="Calibri" w:cs="Helvetica"/>
            <w:bCs/>
            <w:snapToGrid w:val="0"/>
            <w:color w:val="0563C1"/>
            <w:u w:val="single"/>
          </w:rPr>
          <w:t>www.naacls.org</w:t>
        </w:r>
      </w:hyperlink>
    </w:p>
    <w:p w14:paraId="281A5671" w14:textId="77777777" w:rsidR="007603B9" w:rsidRPr="006D2480" w:rsidRDefault="007603B9" w:rsidP="007603B9">
      <w:pPr>
        <w:widowControl w:val="0"/>
        <w:shd w:val="clear" w:color="auto" w:fill="FFFFFF"/>
        <w:spacing w:before="100" w:beforeAutospacing="1" w:after="0" w:line="240" w:lineRule="auto"/>
        <w:ind w:left="360"/>
        <w:rPr>
          <w:rFonts w:ascii="Calibri" w:eastAsia="Times New Roman" w:hAnsi="Calibri" w:cs="Helvetica"/>
          <w:b/>
          <w:bCs/>
          <w:snapToGrid w:val="0"/>
          <w:color w:val="000000"/>
        </w:rPr>
      </w:pPr>
    </w:p>
    <w:p w14:paraId="157301B9" w14:textId="77777777" w:rsidR="007603B9" w:rsidRPr="006D2480" w:rsidRDefault="007603B9" w:rsidP="007603B9">
      <w:pPr>
        <w:widowControl w:val="0"/>
        <w:shd w:val="clear" w:color="auto" w:fill="FFFFFF"/>
        <w:spacing w:after="0" w:line="240" w:lineRule="auto"/>
        <w:ind w:left="1080" w:firstLine="360"/>
        <w:rPr>
          <w:rFonts w:ascii="Calibri" w:eastAsia="Times New Roman" w:hAnsi="Calibri" w:cs="Helvetica"/>
          <w:b/>
          <w:bCs/>
          <w:snapToGrid w:val="0"/>
          <w:color w:val="000000"/>
        </w:rPr>
      </w:pPr>
      <w:r w:rsidRPr="006D2480">
        <w:rPr>
          <w:rFonts w:ascii="Calibri" w:eastAsia="Times New Roman" w:hAnsi="Calibri" w:cs="Helvetica"/>
          <w:b/>
          <w:bCs/>
          <w:snapToGrid w:val="0"/>
          <w:color w:val="000000"/>
        </w:rPr>
        <w:t>Florida Department of Health</w:t>
      </w:r>
    </w:p>
    <w:p w14:paraId="7815D36C" w14:textId="77777777" w:rsidR="007603B9" w:rsidRPr="006D2480" w:rsidRDefault="007603B9" w:rsidP="007603B9">
      <w:pPr>
        <w:widowControl w:val="0"/>
        <w:shd w:val="clear" w:color="auto" w:fill="FFFFFF"/>
        <w:spacing w:after="0" w:line="240" w:lineRule="auto"/>
        <w:ind w:left="1080" w:firstLine="360"/>
        <w:rPr>
          <w:rFonts w:ascii="Calibri" w:eastAsia="Times New Roman" w:hAnsi="Calibri" w:cs="Helvetica"/>
          <w:b/>
          <w:bCs/>
          <w:snapToGrid w:val="0"/>
          <w:color w:val="000000"/>
        </w:rPr>
      </w:pPr>
    </w:p>
    <w:p w14:paraId="4BD600B0" w14:textId="77777777" w:rsidR="00AD634A" w:rsidRDefault="007603B9" w:rsidP="007603B9">
      <w:pPr>
        <w:widowControl w:val="0"/>
        <w:shd w:val="clear" w:color="auto" w:fill="FFFFFF"/>
        <w:spacing w:after="0" w:line="240" w:lineRule="auto"/>
        <w:ind w:left="2160"/>
        <w:rPr>
          <w:rFonts w:ascii="Calibri" w:eastAsia="Times New Roman" w:hAnsi="Calibri" w:cs="Helvetica"/>
          <w:snapToGrid w:val="0"/>
          <w:color w:val="000000"/>
        </w:rPr>
      </w:pPr>
      <w:r w:rsidRPr="006D2480">
        <w:rPr>
          <w:rFonts w:ascii="Calibri" w:eastAsia="Times New Roman" w:hAnsi="Calibri" w:cs="Helvetica"/>
          <w:snapToGrid w:val="0"/>
          <w:color w:val="000000"/>
        </w:rPr>
        <w:t xml:space="preserve">Department of Health </w:t>
      </w:r>
    </w:p>
    <w:p w14:paraId="785CBF6E" w14:textId="5227618B" w:rsidR="007603B9" w:rsidRPr="006D2480" w:rsidRDefault="007603B9" w:rsidP="007603B9">
      <w:pPr>
        <w:widowControl w:val="0"/>
        <w:shd w:val="clear" w:color="auto" w:fill="FFFFFF"/>
        <w:spacing w:after="0" w:line="240" w:lineRule="auto"/>
        <w:ind w:left="2160"/>
        <w:rPr>
          <w:rFonts w:ascii="Calibri" w:eastAsia="Times New Roman" w:hAnsi="Calibri" w:cs="Helvetica"/>
          <w:snapToGrid w:val="0"/>
          <w:color w:val="000000"/>
        </w:rPr>
      </w:pPr>
      <w:r w:rsidRPr="006D2480">
        <w:rPr>
          <w:rFonts w:ascii="Calibri" w:eastAsia="Times New Roman" w:hAnsi="Calibri" w:cs="Helvetica"/>
          <w:snapToGrid w:val="0"/>
          <w:color w:val="000000"/>
        </w:rPr>
        <w:t>Board of Clinical Laboratory Personnel</w:t>
      </w:r>
      <w:r w:rsidRPr="006D2480">
        <w:rPr>
          <w:rFonts w:ascii="Calibri" w:eastAsia="Times New Roman" w:hAnsi="Calibri" w:cs="Helvetica"/>
          <w:snapToGrid w:val="0"/>
          <w:color w:val="000000"/>
        </w:rPr>
        <w:br/>
        <w:t>4052 Bald Cypress Way</w:t>
      </w:r>
    </w:p>
    <w:p w14:paraId="1928E011" w14:textId="77777777" w:rsidR="007603B9" w:rsidRPr="006D2480" w:rsidRDefault="007603B9" w:rsidP="007603B9">
      <w:pPr>
        <w:widowControl w:val="0"/>
        <w:shd w:val="clear" w:color="auto" w:fill="FFFFFF"/>
        <w:spacing w:after="0" w:line="240" w:lineRule="auto"/>
        <w:ind w:left="2160"/>
        <w:rPr>
          <w:rFonts w:ascii="Calibri" w:eastAsia="Times New Roman" w:hAnsi="Calibri" w:cs="Helvetica"/>
          <w:snapToGrid w:val="0"/>
          <w:color w:val="000000"/>
        </w:rPr>
      </w:pPr>
      <w:r w:rsidRPr="006D2480">
        <w:rPr>
          <w:rFonts w:ascii="Calibri" w:eastAsia="Times New Roman" w:hAnsi="Calibri" w:cs="Helvetica"/>
          <w:snapToGrid w:val="0"/>
          <w:color w:val="000000"/>
        </w:rPr>
        <w:t xml:space="preserve">Bin #C-07 </w:t>
      </w:r>
    </w:p>
    <w:p w14:paraId="50289E74" w14:textId="77777777" w:rsidR="007603B9" w:rsidRPr="006D2480" w:rsidRDefault="007603B9" w:rsidP="007603B9">
      <w:pPr>
        <w:widowControl w:val="0"/>
        <w:shd w:val="clear" w:color="auto" w:fill="FFFFFF"/>
        <w:spacing w:after="0" w:line="240" w:lineRule="auto"/>
        <w:ind w:left="1800" w:firstLine="360"/>
        <w:rPr>
          <w:rFonts w:ascii="Calibri" w:eastAsia="Times New Roman" w:hAnsi="Calibri" w:cs="Helvetica"/>
          <w:bCs/>
          <w:snapToGrid w:val="0"/>
          <w:color w:val="000000"/>
        </w:rPr>
      </w:pPr>
      <w:r w:rsidRPr="006D2480">
        <w:rPr>
          <w:rFonts w:ascii="Calibri" w:eastAsia="Times New Roman" w:hAnsi="Calibri" w:cs="Helvetica"/>
          <w:bCs/>
          <w:snapToGrid w:val="0"/>
          <w:color w:val="000000"/>
        </w:rPr>
        <w:t>Tallahassee, FL 32399-3258</w:t>
      </w:r>
    </w:p>
    <w:p w14:paraId="41539D69" w14:textId="77777777" w:rsidR="007603B9" w:rsidRPr="006D2480" w:rsidRDefault="007603B9" w:rsidP="007603B9">
      <w:pPr>
        <w:widowControl w:val="0"/>
        <w:shd w:val="clear" w:color="auto" w:fill="FFFFFF"/>
        <w:spacing w:after="0" w:line="240" w:lineRule="auto"/>
        <w:ind w:left="1440" w:firstLine="720"/>
        <w:rPr>
          <w:rFonts w:ascii="Calibri" w:eastAsia="Times New Roman" w:hAnsi="Calibri" w:cs="Helvetica"/>
          <w:snapToGrid w:val="0"/>
          <w:color w:val="000000"/>
        </w:rPr>
      </w:pPr>
      <w:r w:rsidRPr="006D2480">
        <w:rPr>
          <w:rFonts w:ascii="Calibri" w:eastAsia="Times New Roman" w:hAnsi="Calibri" w:cs="Helvetica"/>
          <w:snapToGrid w:val="0"/>
          <w:color w:val="000000"/>
        </w:rPr>
        <w:t>Phone</w:t>
      </w:r>
      <w:proofErr w:type="gramStart"/>
      <w:r w:rsidRPr="006D2480">
        <w:rPr>
          <w:rFonts w:ascii="Calibri" w:eastAsia="Times New Roman" w:hAnsi="Calibri" w:cs="Helvetica"/>
          <w:snapToGrid w:val="0"/>
          <w:color w:val="000000"/>
        </w:rPr>
        <w:t>:  (</w:t>
      </w:r>
      <w:proofErr w:type="gramEnd"/>
      <w:r w:rsidRPr="006D2480">
        <w:rPr>
          <w:rFonts w:ascii="Calibri" w:eastAsia="Times New Roman" w:hAnsi="Calibri" w:cs="Helvetica"/>
          <w:snapToGrid w:val="0"/>
          <w:color w:val="000000"/>
        </w:rPr>
        <w:t>850) 245-4355</w:t>
      </w:r>
    </w:p>
    <w:p w14:paraId="3FCA93BF" w14:textId="77777777" w:rsidR="007603B9" w:rsidRPr="006D2480" w:rsidRDefault="00000000" w:rsidP="007603B9">
      <w:pPr>
        <w:widowControl w:val="0"/>
        <w:shd w:val="clear" w:color="auto" w:fill="FFFFFF"/>
        <w:spacing w:after="0" w:line="240" w:lineRule="auto"/>
        <w:ind w:left="1440" w:firstLine="720"/>
        <w:rPr>
          <w:rFonts w:ascii="Calibri" w:eastAsia="Times New Roman" w:hAnsi="Calibri" w:cs="Helvetica"/>
          <w:snapToGrid w:val="0"/>
          <w:color w:val="000000"/>
        </w:rPr>
      </w:pPr>
      <w:hyperlink r:id="rId13" w:history="1">
        <w:r w:rsidR="007603B9" w:rsidRPr="006D2480">
          <w:rPr>
            <w:rFonts w:ascii="Calibri" w:eastAsia="Times New Roman" w:hAnsi="Calibri" w:cs="Helvetica"/>
            <w:snapToGrid w:val="0"/>
            <w:color w:val="0563C1"/>
            <w:u w:val="single"/>
          </w:rPr>
          <w:t>www.floridasclinicallabs.gov/</w:t>
        </w:r>
      </w:hyperlink>
      <w:r w:rsidR="007603B9" w:rsidRPr="006D2480">
        <w:rPr>
          <w:rFonts w:ascii="Calibri" w:eastAsia="Times New Roman" w:hAnsi="Calibri" w:cs="Helvetica"/>
          <w:snapToGrid w:val="0"/>
          <w:color w:val="000000"/>
        </w:rPr>
        <w:t xml:space="preserve"> </w:t>
      </w:r>
    </w:p>
    <w:p w14:paraId="4C54381B" w14:textId="77777777" w:rsidR="007603B9" w:rsidRPr="006D2480" w:rsidRDefault="007603B9" w:rsidP="007603B9">
      <w:pPr>
        <w:widowControl w:val="0"/>
        <w:shd w:val="clear" w:color="auto" w:fill="FFFFFF"/>
        <w:spacing w:after="0" w:line="240" w:lineRule="auto"/>
        <w:rPr>
          <w:rFonts w:ascii="Calibri" w:eastAsia="Times New Roman" w:hAnsi="Calibri" w:cs="Helvetica"/>
          <w:i/>
          <w:snapToGrid w:val="0"/>
          <w:color w:val="000000"/>
        </w:rPr>
      </w:pPr>
    </w:p>
    <w:p w14:paraId="5E4A4C3A" w14:textId="77777777" w:rsidR="007603B9" w:rsidRPr="006D2480" w:rsidRDefault="007603B9" w:rsidP="00AD634A">
      <w:pPr>
        <w:widowControl w:val="0"/>
        <w:shd w:val="clear" w:color="auto" w:fill="FFFFFF"/>
        <w:spacing w:after="0" w:line="240" w:lineRule="auto"/>
        <w:ind w:left="1440"/>
        <w:rPr>
          <w:rFonts w:ascii="Calibri" w:eastAsia="Times New Roman" w:hAnsi="Calibri" w:cs="Helvetica"/>
          <w:b/>
          <w:bCs/>
          <w:snapToGrid w:val="0"/>
          <w:color w:val="000000"/>
        </w:rPr>
      </w:pPr>
      <w:r w:rsidRPr="006D2480">
        <w:rPr>
          <w:rFonts w:ascii="Calibri" w:eastAsia="Times New Roman" w:hAnsi="Calibri" w:cs="Helvetica"/>
          <w:snapToGrid w:val="0"/>
          <w:color w:val="000000"/>
        </w:rPr>
        <w:br/>
      </w:r>
      <w:r w:rsidRPr="006D2480">
        <w:rPr>
          <w:rFonts w:ascii="Calibri" w:eastAsia="Times New Roman" w:hAnsi="Calibri" w:cs="Helvetica"/>
          <w:b/>
          <w:bCs/>
          <w:snapToGrid w:val="0"/>
          <w:color w:val="000000"/>
        </w:rPr>
        <w:t>American Society for Clinical Pathologist (ASCP)</w:t>
      </w:r>
    </w:p>
    <w:p w14:paraId="635B2496" w14:textId="77777777" w:rsidR="007603B9" w:rsidRPr="006D2480" w:rsidRDefault="007603B9" w:rsidP="007603B9">
      <w:pPr>
        <w:widowControl w:val="0"/>
        <w:shd w:val="clear" w:color="auto" w:fill="FFFFFF"/>
        <w:spacing w:after="0" w:line="240" w:lineRule="auto"/>
        <w:ind w:left="1440"/>
        <w:rPr>
          <w:rFonts w:ascii="Calibri" w:eastAsia="Times New Roman" w:hAnsi="Calibri" w:cs="Helvetica"/>
          <w:b/>
          <w:bCs/>
          <w:snapToGrid w:val="0"/>
          <w:color w:val="000000"/>
        </w:rPr>
      </w:pPr>
      <w:r w:rsidRPr="006D2480">
        <w:rPr>
          <w:rFonts w:ascii="Calibri" w:eastAsia="Times New Roman" w:hAnsi="Calibri" w:cs="Helvetica"/>
          <w:b/>
          <w:bCs/>
          <w:snapToGrid w:val="0"/>
          <w:color w:val="000000"/>
        </w:rPr>
        <w:tab/>
      </w:r>
    </w:p>
    <w:p w14:paraId="3A976E53" w14:textId="77777777" w:rsidR="007603B9" w:rsidRPr="006D2480" w:rsidRDefault="007603B9" w:rsidP="007603B9">
      <w:pPr>
        <w:widowControl w:val="0"/>
        <w:shd w:val="clear" w:color="auto" w:fill="FFFFFF"/>
        <w:spacing w:after="0" w:line="240" w:lineRule="auto"/>
        <w:ind w:left="1440" w:firstLine="720"/>
        <w:rPr>
          <w:rFonts w:ascii="Calibri" w:eastAsia="Times New Roman" w:hAnsi="Calibri" w:cs="Helvetica"/>
          <w:bCs/>
          <w:snapToGrid w:val="0"/>
          <w:color w:val="000000"/>
        </w:rPr>
      </w:pPr>
      <w:r w:rsidRPr="006D2480">
        <w:rPr>
          <w:rFonts w:ascii="Calibri" w:eastAsia="Times New Roman" w:hAnsi="Calibri" w:cs="Helvetica"/>
          <w:bCs/>
          <w:snapToGrid w:val="0"/>
          <w:color w:val="000000"/>
        </w:rPr>
        <w:t>33 West Monroe</w:t>
      </w:r>
    </w:p>
    <w:p w14:paraId="5E704C34" w14:textId="77777777" w:rsidR="007603B9" w:rsidRPr="006D2480" w:rsidRDefault="007603B9" w:rsidP="007603B9">
      <w:pPr>
        <w:widowControl w:val="0"/>
        <w:shd w:val="clear" w:color="auto" w:fill="FFFFFF"/>
        <w:spacing w:after="0" w:line="240" w:lineRule="auto"/>
        <w:ind w:left="1440"/>
        <w:rPr>
          <w:rFonts w:ascii="Calibri" w:eastAsia="Times New Roman" w:hAnsi="Calibri" w:cs="Helvetica"/>
          <w:bCs/>
          <w:snapToGrid w:val="0"/>
          <w:color w:val="000000"/>
        </w:rPr>
      </w:pPr>
      <w:r w:rsidRPr="006D2480">
        <w:rPr>
          <w:rFonts w:ascii="Calibri" w:eastAsia="Times New Roman" w:hAnsi="Calibri" w:cs="Helvetica"/>
          <w:bCs/>
          <w:snapToGrid w:val="0"/>
          <w:color w:val="000000"/>
        </w:rPr>
        <w:tab/>
        <w:t>Suite 1600</w:t>
      </w:r>
    </w:p>
    <w:p w14:paraId="15284FDE" w14:textId="77777777" w:rsidR="007603B9" w:rsidRPr="006D2480" w:rsidRDefault="007603B9" w:rsidP="007603B9">
      <w:pPr>
        <w:widowControl w:val="0"/>
        <w:shd w:val="clear" w:color="auto" w:fill="FFFFFF"/>
        <w:spacing w:after="0" w:line="240" w:lineRule="auto"/>
        <w:ind w:left="1440"/>
        <w:rPr>
          <w:rFonts w:ascii="Calibri" w:eastAsia="Times New Roman" w:hAnsi="Calibri" w:cs="Helvetica"/>
          <w:bCs/>
          <w:snapToGrid w:val="0"/>
          <w:color w:val="000000"/>
        </w:rPr>
      </w:pPr>
      <w:r w:rsidRPr="006D2480">
        <w:rPr>
          <w:rFonts w:ascii="Calibri" w:eastAsia="Times New Roman" w:hAnsi="Calibri" w:cs="Helvetica"/>
          <w:bCs/>
          <w:snapToGrid w:val="0"/>
          <w:color w:val="000000"/>
        </w:rPr>
        <w:tab/>
        <w:t>Chicago, IL 60603</w:t>
      </w:r>
    </w:p>
    <w:p w14:paraId="468CBD7B" w14:textId="77777777" w:rsidR="007603B9" w:rsidRPr="006D2480" w:rsidRDefault="007603B9" w:rsidP="007603B9">
      <w:pPr>
        <w:widowControl w:val="0"/>
        <w:shd w:val="clear" w:color="auto" w:fill="FFFFFF"/>
        <w:spacing w:after="0" w:line="240" w:lineRule="auto"/>
        <w:ind w:left="1440"/>
        <w:rPr>
          <w:rFonts w:ascii="Calibri" w:eastAsia="Times New Roman" w:hAnsi="Calibri" w:cs="Helvetica"/>
          <w:bCs/>
          <w:snapToGrid w:val="0"/>
          <w:color w:val="000000"/>
        </w:rPr>
      </w:pPr>
      <w:r w:rsidRPr="006D2480">
        <w:rPr>
          <w:rFonts w:ascii="Calibri" w:eastAsia="Times New Roman" w:hAnsi="Calibri" w:cs="Helvetica"/>
          <w:bCs/>
          <w:snapToGrid w:val="0"/>
          <w:color w:val="000000"/>
        </w:rPr>
        <w:tab/>
        <w:t>Phone: (800) 267-2727 or 312-541-4999</w:t>
      </w:r>
    </w:p>
    <w:p w14:paraId="204DFC9D" w14:textId="77777777" w:rsidR="007603B9" w:rsidRPr="006D2480" w:rsidRDefault="007603B9" w:rsidP="007603B9">
      <w:pPr>
        <w:widowControl w:val="0"/>
        <w:shd w:val="clear" w:color="auto" w:fill="FFFFFF"/>
        <w:spacing w:after="0" w:line="240" w:lineRule="auto"/>
        <w:ind w:left="1440"/>
        <w:rPr>
          <w:rFonts w:ascii="Calibri" w:eastAsia="Times New Roman" w:hAnsi="Calibri" w:cs="Helvetica"/>
          <w:bCs/>
          <w:snapToGrid w:val="0"/>
          <w:color w:val="000000"/>
        </w:rPr>
      </w:pPr>
      <w:r w:rsidRPr="006D2480">
        <w:rPr>
          <w:rFonts w:ascii="Calibri" w:eastAsia="Times New Roman" w:hAnsi="Calibri" w:cs="Helvetica"/>
          <w:bCs/>
          <w:snapToGrid w:val="0"/>
          <w:color w:val="000000"/>
        </w:rPr>
        <w:tab/>
      </w:r>
      <w:hyperlink r:id="rId14" w:history="1">
        <w:r w:rsidRPr="006D2480">
          <w:rPr>
            <w:rFonts w:ascii="Calibri" w:eastAsia="Times New Roman" w:hAnsi="Calibri" w:cs="Helvetica"/>
            <w:bCs/>
            <w:snapToGrid w:val="0"/>
            <w:color w:val="0563C1"/>
            <w:u w:val="single"/>
          </w:rPr>
          <w:t>www.ascp.org</w:t>
        </w:r>
      </w:hyperlink>
      <w:r w:rsidRPr="006D2480">
        <w:rPr>
          <w:rFonts w:ascii="Calibri" w:eastAsia="Times New Roman" w:hAnsi="Calibri" w:cs="Helvetica"/>
          <w:bCs/>
          <w:snapToGrid w:val="0"/>
          <w:color w:val="000000"/>
        </w:rPr>
        <w:t xml:space="preserve"> </w:t>
      </w:r>
    </w:p>
    <w:p w14:paraId="1F16A112" w14:textId="4535BCBE" w:rsidR="00DD5C1D" w:rsidRPr="006D2480" w:rsidRDefault="00DD5C1D" w:rsidP="000259EC">
      <w:pPr>
        <w:spacing w:after="0" w:line="240" w:lineRule="auto"/>
      </w:pPr>
    </w:p>
    <w:p w14:paraId="261B2B60" w14:textId="77777777" w:rsidR="00F81390" w:rsidRDefault="00F81390" w:rsidP="000259EC">
      <w:pPr>
        <w:spacing w:after="0" w:line="240" w:lineRule="auto"/>
        <w:rPr>
          <w:b/>
          <w:sz w:val="24"/>
        </w:rPr>
      </w:pPr>
    </w:p>
    <w:p w14:paraId="3BB7F52E" w14:textId="1D0139DB" w:rsidR="005D3986" w:rsidRPr="003D04FD" w:rsidRDefault="005D3986" w:rsidP="000259EC">
      <w:pPr>
        <w:spacing w:after="0" w:line="240" w:lineRule="auto"/>
        <w:rPr>
          <w:b/>
          <w:sz w:val="24"/>
          <w:u w:val="single"/>
        </w:rPr>
      </w:pPr>
      <w:r w:rsidRPr="003D04FD">
        <w:rPr>
          <w:b/>
          <w:sz w:val="24"/>
        </w:rPr>
        <w:lastRenderedPageBreak/>
        <w:t>Cheating</w:t>
      </w:r>
    </w:p>
    <w:p w14:paraId="585FF19A" w14:textId="77777777" w:rsidR="0096107B" w:rsidRPr="006D2480" w:rsidRDefault="0096107B" w:rsidP="000259EC">
      <w:pPr>
        <w:spacing w:after="0" w:line="240" w:lineRule="auto"/>
      </w:pPr>
    </w:p>
    <w:p w14:paraId="19750A68" w14:textId="62F8D379" w:rsidR="00F81390" w:rsidRDefault="005D3986" w:rsidP="00F81390">
      <w:pPr>
        <w:spacing w:after="0" w:line="240" w:lineRule="auto"/>
        <w:rPr>
          <w:b/>
          <w:i/>
          <w:u w:val="single"/>
        </w:rPr>
      </w:pPr>
      <w:r w:rsidRPr="006D2480">
        <w:t xml:space="preserve">Cheating is defined as the unauthorized granting or receiving of </w:t>
      </w:r>
      <w:r w:rsidR="00372A9E" w:rsidRPr="006D2480">
        <w:t>aid</w:t>
      </w:r>
      <w:r w:rsidRPr="006D2480">
        <w:t xml:space="preserve"> during the prescribed period of a course-graded </w:t>
      </w:r>
      <w:r w:rsidR="00FA2EA0" w:rsidRPr="006D2480">
        <w:t>assessment</w:t>
      </w:r>
      <w:r w:rsidRPr="006D2480">
        <w:t>.  Students may not consult notes</w:t>
      </w:r>
      <w:r w:rsidR="0096107B" w:rsidRPr="006D2480">
        <w:t xml:space="preserve">, </w:t>
      </w:r>
      <w:r w:rsidRPr="006D2480">
        <w:t xml:space="preserve">books, may not look at the paper of another student, access their phone, nor consult with any other student taking the same test. </w:t>
      </w:r>
      <w:r w:rsidR="0080439E">
        <w:t>Integrity is expected with virtual examinations.</w:t>
      </w:r>
      <w:r w:rsidRPr="006D2480">
        <w:t xml:space="preserve"> Rotation </w:t>
      </w:r>
      <w:r w:rsidR="0080439E">
        <w:t xml:space="preserve">assessments </w:t>
      </w:r>
      <w:r w:rsidRPr="006D2480">
        <w:t xml:space="preserve">are taken at different times throughout the year, and students are on the honor system and expected to keep tests, test questions, answer keys, or any other </w:t>
      </w:r>
      <w:r w:rsidR="00FA2EA0" w:rsidRPr="006D2480">
        <w:t>assessment</w:t>
      </w:r>
      <w:r w:rsidRPr="006D2480">
        <w:t xml:space="preserve"> material confidential.  </w:t>
      </w:r>
      <w:r w:rsidR="002070C1" w:rsidRPr="006D2480">
        <w:rPr>
          <w:b/>
          <w:i/>
          <w:u w:val="single"/>
        </w:rPr>
        <w:t xml:space="preserve">Simply stated assessments </w:t>
      </w:r>
      <w:r w:rsidRPr="006D2480">
        <w:rPr>
          <w:b/>
          <w:i/>
          <w:u w:val="single"/>
        </w:rPr>
        <w:t xml:space="preserve">are not to be </w:t>
      </w:r>
      <w:r w:rsidR="00FA2EA0" w:rsidRPr="006D2480">
        <w:rPr>
          <w:b/>
          <w:i/>
          <w:u w:val="single"/>
        </w:rPr>
        <w:t>shared verbally or physically in any way - on social media or any other computer or phone applications)</w:t>
      </w:r>
    </w:p>
    <w:p w14:paraId="70827321" w14:textId="77777777" w:rsidR="00F81390" w:rsidRPr="00F81390" w:rsidRDefault="00F81390" w:rsidP="00F81390">
      <w:pPr>
        <w:spacing w:after="0" w:line="240" w:lineRule="auto"/>
        <w:rPr>
          <w:b/>
          <w:i/>
          <w:u w:val="single"/>
        </w:rPr>
      </w:pPr>
    </w:p>
    <w:p w14:paraId="41433321" w14:textId="1E024D63" w:rsidR="005D3986" w:rsidRPr="006D2480" w:rsidRDefault="005D3986" w:rsidP="005D3986">
      <w:r w:rsidRPr="006D2480">
        <w:rPr>
          <w:b/>
        </w:rPr>
        <w:t>Penalty for Cheating</w:t>
      </w:r>
    </w:p>
    <w:p w14:paraId="1C0CFE2D" w14:textId="6536C552" w:rsidR="0081441B" w:rsidRPr="0081441B" w:rsidRDefault="005D3986" w:rsidP="00BB10A5">
      <w:r w:rsidRPr="006D2480">
        <w:t xml:space="preserve">Exchanging </w:t>
      </w:r>
      <w:r w:rsidR="0096107B" w:rsidRPr="006D2480">
        <w:t>assessment</w:t>
      </w:r>
      <w:r w:rsidRPr="006D2480">
        <w:t xml:space="preserve"> information with other students or using prohibited materials </w:t>
      </w:r>
      <w:proofErr w:type="gramStart"/>
      <w:r w:rsidRPr="006D2480">
        <w:t>during the course of</w:t>
      </w:r>
      <w:proofErr w:type="gramEnd"/>
      <w:r w:rsidRPr="006D2480">
        <w:t xml:space="preserve"> a </w:t>
      </w:r>
      <w:r w:rsidR="0096107B" w:rsidRPr="006D2480">
        <w:t xml:space="preserve">lecture assessment </w:t>
      </w:r>
      <w:r w:rsidRPr="006D2480">
        <w:t xml:space="preserve">or during the course of a clinical rotation </w:t>
      </w:r>
      <w:r w:rsidR="0096107B" w:rsidRPr="006D2480">
        <w:t>assessments</w:t>
      </w:r>
      <w:r w:rsidRPr="006D2480">
        <w:t xml:space="preserve"> shall result in a grade of “0" on the </w:t>
      </w:r>
      <w:r w:rsidR="0096107B" w:rsidRPr="006D2480">
        <w:t>assessment</w:t>
      </w:r>
      <w:r w:rsidRPr="006D2480">
        <w:t>(s).  It is the Program Director</w:t>
      </w:r>
      <w:r w:rsidR="0096107B" w:rsidRPr="006D2480">
        <w:t>’s discretion</w:t>
      </w:r>
      <w:r w:rsidRPr="006D2480">
        <w:t xml:space="preserve"> to fail the student on the exam or to dismiss the student from the program permanently.</w:t>
      </w:r>
    </w:p>
    <w:p w14:paraId="75EB6392" w14:textId="020CFBB0" w:rsidR="001628A9" w:rsidRPr="003D04FD" w:rsidRDefault="001628A9" w:rsidP="00BB10A5">
      <w:pPr>
        <w:rPr>
          <w:b/>
          <w:sz w:val="24"/>
        </w:rPr>
      </w:pPr>
      <w:r w:rsidRPr="003D04FD">
        <w:rPr>
          <w:b/>
          <w:sz w:val="24"/>
        </w:rPr>
        <w:t>Code of Conduct</w:t>
      </w:r>
    </w:p>
    <w:p w14:paraId="6BB9FB21" w14:textId="77777777" w:rsidR="002778AA" w:rsidRDefault="001628A9" w:rsidP="00BB10A5">
      <w:r w:rsidRPr="006D2480">
        <w:t>Students must review and abide by Tampa General Hospital’s</w:t>
      </w:r>
      <w:r w:rsidR="00445CFF" w:rsidRPr="006D2480">
        <w:t xml:space="preserve"> policies, procedures, professionalism</w:t>
      </w:r>
      <w:r w:rsidR="007A0940" w:rsidRPr="006D2480">
        <w:t>,</w:t>
      </w:r>
      <w:r w:rsidR="00445CFF" w:rsidRPr="006D2480">
        <w:t xml:space="preserve"> and </w:t>
      </w:r>
      <w:r w:rsidR="007A0940" w:rsidRPr="006D2480">
        <w:t xml:space="preserve">values </w:t>
      </w:r>
      <w:r w:rsidR="00445CFF" w:rsidRPr="006D2480">
        <w:t>reviewed during orientation</w:t>
      </w:r>
      <w:r w:rsidR="002778AA">
        <w:t xml:space="preserve"> which includes code of conduct</w:t>
      </w:r>
      <w:r w:rsidR="00445CFF" w:rsidRPr="006D2480">
        <w:t>. TGH values encompass integrity, compassion, accountability, excellence</w:t>
      </w:r>
      <w:r w:rsidR="0080439E">
        <w:t>, and courage</w:t>
      </w:r>
      <w:r w:rsidR="00445CFF" w:rsidRPr="006D2480">
        <w:t xml:space="preserve">. </w:t>
      </w:r>
      <w:r w:rsidR="00C421E6" w:rsidRPr="006D2480">
        <w:t xml:space="preserve">Personal conduct is expected to </w:t>
      </w:r>
      <w:proofErr w:type="gramStart"/>
      <w:r w:rsidR="00C421E6" w:rsidRPr="006D2480">
        <w:t xml:space="preserve">reflect TGH standards </w:t>
      </w:r>
      <w:r w:rsidR="001176EB">
        <w:t>at all times</w:t>
      </w:r>
      <w:proofErr w:type="gramEnd"/>
      <w:r w:rsidR="001176EB">
        <w:t xml:space="preserve"> at all TGH locations. </w:t>
      </w:r>
    </w:p>
    <w:p w14:paraId="619DD5A0" w14:textId="013CC08C" w:rsidR="003D04FD" w:rsidRPr="0027562C" w:rsidRDefault="002778AA" w:rsidP="005C3EF6">
      <w:r>
        <w:t xml:space="preserve">Students should use extreme caution when posting on social media. Please refer to TGH’s policy: </w:t>
      </w:r>
      <w:r w:rsidRPr="002778AA">
        <w:t>Team Member Use of Social Media</w:t>
      </w:r>
      <w:r>
        <w:t>.</w:t>
      </w:r>
      <w:bookmarkStart w:id="9" w:name="_Hlk5180718"/>
    </w:p>
    <w:p w14:paraId="0AAB63F4" w14:textId="395088D3" w:rsidR="005C3EF6" w:rsidRPr="003D04FD" w:rsidRDefault="005C3EF6" w:rsidP="005C3EF6">
      <w:pPr>
        <w:rPr>
          <w:b/>
          <w:sz w:val="24"/>
        </w:rPr>
      </w:pPr>
      <w:bookmarkStart w:id="10" w:name="_Hlk174522865"/>
      <w:r w:rsidRPr="003D04FD">
        <w:rPr>
          <w:b/>
          <w:sz w:val="24"/>
        </w:rPr>
        <w:t>Curriculum and Course Descriptions</w:t>
      </w:r>
    </w:p>
    <w:p w14:paraId="6C2642C2" w14:textId="07EFE2B2" w:rsidR="005C3EF6" w:rsidRPr="006D2480" w:rsidRDefault="005C3EF6" w:rsidP="005C3EF6">
      <w:r w:rsidRPr="006D2480">
        <w:t xml:space="preserve">A maximum of six students are accepted each year. The </w:t>
      </w:r>
      <w:proofErr w:type="gramStart"/>
      <w:r w:rsidRPr="006D2480">
        <w:t>51 week</w:t>
      </w:r>
      <w:proofErr w:type="gramEnd"/>
      <w:r w:rsidRPr="006D2480">
        <w:t xml:space="preserve"> internship is </w:t>
      </w:r>
      <w:r w:rsidR="00E116D4">
        <w:t xml:space="preserve">approximately </w:t>
      </w:r>
      <w:r w:rsidR="00357CD6">
        <w:t xml:space="preserve">35 - </w:t>
      </w:r>
      <w:r w:rsidRPr="006D2480">
        <w:t>40 hours per week, Monday through Friday</w:t>
      </w:r>
      <w:r w:rsidR="00022D3B">
        <w:t>;</w:t>
      </w:r>
      <w:r w:rsidR="00F005F1">
        <w:t xml:space="preserve"> </w:t>
      </w:r>
      <w:r w:rsidR="002778AA">
        <w:t xml:space="preserve">majority of </w:t>
      </w:r>
      <w:r w:rsidR="00191174">
        <w:t>rotation times vary from 6am –</w:t>
      </w:r>
      <w:r w:rsidR="002778AA">
        <w:t xml:space="preserve"> </w:t>
      </w:r>
      <w:r w:rsidR="00F005F1">
        <w:t>4:30 pm</w:t>
      </w:r>
      <w:r w:rsidR="002778AA">
        <w:t xml:space="preserve">. </w:t>
      </w:r>
      <w:r w:rsidR="002778AA" w:rsidRPr="002778AA">
        <w:t xml:space="preserve">There are </w:t>
      </w:r>
      <w:proofErr w:type="gramStart"/>
      <w:r w:rsidR="002778AA" w:rsidRPr="002778AA">
        <w:t>a  few</w:t>
      </w:r>
      <w:proofErr w:type="gramEnd"/>
      <w:r w:rsidR="002778AA" w:rsidRPr="002778AA">
        <w:t xml:space="preserve"> second shift rotations but, </w:t>
      </w:r>
      <w:r w:rsidR="004D2A4D">
        <w:t xml:space="preserve">when times vary </w:t>
      </w:r>
      <w:r w:rsidR="002778AA" w:rsidRPr="002778AA">
        <w:t>you will have advanced notice</w:t>
      </w:r>
      <w:r w:rsidR="002778AA">
        <w:t>.</w:t>
      </w:r>
      <w:r w:rsidR="00022D3B" w:rsidRPr="002778AA">
        <w:t xml:space="preserve"> </w:t>
      </w:r>
      <w:r w:rsidR="00954B7F" w:rsidRPr="002778AA">
        <w:t>The program</w:t>
      </w:r>
      <w:r w:rsidRPr="002778AA">
        <w:t xml:space="preserve"> begin</w:t>
      </w:r>
      <w:r w:rsidR="00954B7F" w:rsidRPr="002778AA">
        <w:t>s</w:t>
      </w:r>
      <w:r w:rsidRPr="002778AA">
        <w:t xml:space="preserve"> the first week of August</w:t>
      </w:r>
      <w:r w:rsidR="002778AA">
        <w:t xml:space="preserve"> which is now starting in July. </w:t>
      </w:r>
    </w:p>
    <w:p w14:paraId="12DBF262" w14:textId="3590F258" w:rsidR="005C3EF6" w:rsidRPr="006D2480" w:rsidRDefault="005C3EF6" w:rsidP="005C3EF6">
      <w:r w:rsidRPr="006D2480">
        <w:t>The internship encompasses clinical rotations, lectures, and other various learning experiences. Clinical placement is always guaranteed for our students. One-on-one practical and theoretical instruction by qualified medical laboratory scientist is delivered as each student rotates through the areas of the laboratory.</w:t>
      </w:r>
      <w:r w:rsidR="0081441B">
        <w:t xml:space="preserve"> Theoretical knowledge is also delivered through a lecture series with a 1:10 ratio at most.</w:t>
      </w:r>
      <w:r w:rsidRPr="006D2480">
        <w:t xml:space="preserve"> Students are assessed on the cognitive, psychomotor, and affective domains. To be eligible for certification as a medical laboratory scientist at the end of the year, a minimum passing score of 70% (C) must be maintained. Academic credit is granted by the affiliated university. </w:t>
      </w:r>
    </w:p>
    <w:p w14:paraId="41CFC387" w14:textId="62E84C85" w:rsidR="000A6F7D" w:rsidRDefault="000A6F7D" w:rsidP="005C3EF6">
      <w:r w:rsidRPr="000A6F7D">
        <w:t>The average day shall consist of 8 hours Monday through Friday. Students break for lunch at 12:30 and have lecture or lecture exams each day 1-2:30. A master syllabus will be provided at the beginning of the program detailing lecture, learning experiences, and assessments with dates and times. Each student will rotate through the areas of the laboratory according to their own set schedule. Each rotation is self-contained.  Students will receive a rotation syllabus for each area of the laboratory. The syllabus contains objectives, checklists of required skills, and a schedule of assignments and assessments. Practical and written assessments are delivered for each area of the laboratory along with an evaluation of the affective domain. When not in lecture, students are to be in their assigned clinical rotation. Students should not leave early without permission.</w:t>
      </w:r>
      <w:r>
        <w:t xml:space="preserve"> </w:t>
      </w:r>
      <w:r w:rsidRPr="000A6F7D">
        <w:t>Most lectures, learning experiences, and clinical rotation occur at Tampa General Hospital’s main campus. You may be asked to travel to the Outpatient or Transplant clinic’s laboratories.</w:t>
      </w:r>
      <w:r>
        <w:t xml:space="preserve"> </w:t>
      </w:r>
    </w:p>
    <w:p w14:paraId="433DC7DE" w14:textId="579E2899" w:rsidR="005C3EF6" w:rsidRPr="006D2480" w:rsidRDefault="005C3EF6" w:rsidP="005C3EF6">
      <w:bookmarkStart w:id="11" w:name="_Hlk14255764"/>
      <w:r w:rsidRPr="006D2480">
        <w:t xml:space="preserve">The curriculum includes and Introduction to Medical Laboratory Science, Clinical Urinalysis and Body Fluids, Clinical Immunology / Molecular, Clinical Hematology / Hemostasis, Clinical Microbiology, Clinical Chemistry, Clinical </w:t>
      </w:r>
      <w:r w:rsidRPr="006D2480">
        <w:lastRenderedPageBreak/>
        <w:t>Immunohematology, and Clinical Laboratory Management and Education. Refer to course descriptions below.</w:t>
      </w:r>
      <w:r w:rsidR="00EC7972">
        <w:t xml:space="preserve"> </w:t>
      </w:r>
      <w:r w:rsidR="00EC7972" w:rsidRPr="00EC7972">
        <w:t>Students will learn pre-analytical, analytical, and post analytical aspects of the laboratory. Pre-analytical will encompass collecting, processing, and analyzing specimens. Throughout the clinical rotations students will perform testing, the mythologies of the testing, troubleshooting and problem</w:t>
      </w:r>
      <w:r w:rsidR="00EC7972">
        <w:t>-</w:t>
      </w:r>
      <w:r w:rsidR="00EC7972" w:rsidRPr="00EC7972">
        <w:t>solving techniques, interpretation and</w:t>
      </w:r>
      <w:r w:rsidR="003527F7">
        <w:t xml:space="preserve"> statistical</w:t>
      </w:r>
      <w:r w:rsidR="00EC7972" w:rsidRPr="00EC7972">
        <w:t xml:space="preserve"> analyzing of results, and quality control. Students will assist with reporting results, calling </w:t>
      </w:r>
      <w:r w:rsidR="00954B7F" w:rsidRPr="00EC7972">
        <w:t>critical</w:t>
      </w:r>
      <w:r w:rsidR="00954B7F">
        <w:t xml:space="preserve"> results</w:t>
      </w:r>
      <w:r w:rsidR="00EC7972" w:rsidRPr="00EC7972">
        <w:t>, and other post analytical aspects throughout the clinical rotations.</w:t>
      </w:r>
      <w:r w:rsidR="001D5BEF">
        <w:t xml:space="preserve"> After demonstrating competency, under the supervision of a qualified team member, students will be permitted to perform procedures. </w:t>
      </w:r>
    </w:p>
    <w:bookmarkEnd w:id="11"/>
    <w:p w14:paraId="2CD1B311" w14:textId="7ECFC67D" w:rsidR="0023791F" w:rsidRPr="006D2480" w:rsidRDefault="0023791F" w:rsidP="0023791F">
      <w:r w:rsidRPr="006D2480">
        <w:t>Lectures:  No more than 7 hours of formal lectures are scheduled per week.  Students will be periodically assessed on lecture material and assigned readings</w:t>
      </w:r>
      <w:r w:rsidR="003527F7">
        <w:t xml:space="preserve">. </w:t>
      </w:r>
      <w:r w:rsidRPr="006D2480">
        <w:t xml:space="preserve">Grades on lecture exams will be included in the calculation of course grades (please see grading section of the handbook).  Any student absent on a scheduled lecture exam day must have a valid </w:t>
      </w:r>
      <w:proofErr w:type="gramStart"/>
      <w:r w:rsidRPr="006D2480">
        <w:t>excuse, and</w:t>
      </w:r>
      <w:proofErr w:type="gramEnd"/>
      <w:r w:rsidRPr="006D2480">
        <w:t xml:space="preserve"> will be expected to </w:t>
      </w:r>
      <w:r w:rsidR="00EC7DF0">
        <w:t>schedule a time with the program director to take the exam.</w:t>
      </w:r>
    </w:p>
    <w:p w14:paraId="6403F46B" w14:textId="581C92BD" w:rsidR="009E6CCD" w:rsidRPr="006D2480" w:rsidRDefault="0023791F" w:rsidP="0023791F">
      <w:r w:rsidRPr="006D2480">
        <w:t>Each rotation is self-contained.  Students will receive a rotation syllabus for each area of the laboratory. The syllabus contains objectives, checklists of required skills, and a schedule of assignments and assessments. Practical and written assessments are delivered for each area of the laboratory along with an evaluation of the affective domain.</w:t>
      </w:r>
      <w:r w:rsidR="0081441B">
        <w:t xml:space="preserve"> </w:t>
      </w:r>
      <w:r w:rsidR="00A75234">
        <w:t xml:space="preserve">Most </w:t>
      </w:r>
      <w:r w:rsidR="009E6CCD" w:rsidRPr="006D2480">
        <w:t>lectures, learning experiences, and clinical rotation occur at Tampa General Hospital’s main campus</w:t>
      </w:r>
      <w:r w:rsidR="00954B7F">
        <w:t>.</w:t>
      </w:r>
      <w:r w:rsidR="00A75234">
        <w:t xml:space="preserve"> You may be asked to travel to the Outpatient or Transplant clinic’s laboratories.</w:t>
      </w:r>
    </w:p>
    <w:p w14:paraId="3312B1F8" w14:textId="77777777" w:rsidR="0081441B" w:rsidRDefault="0081441B" w:rsidP="0081441B">
      <w:pPr>
        <w:spacing w:after="0" w:line="240" w:lineRule="auto"/>
        <w:ind w:firstLine="720"/>
        <w:rPr>
          <w:b/>
        </w:rPr>
      </w:pPr>
    </w:p>
    <w:p w14:paraId="7E015265" w14:textId="5D1E8C84" w:rsidR="00057FCE" w:rsidRDefault="009E6CCD" w:rsidP="00A75234">
      <w:pPr>
        <w:spacing w:after="0" w:line="240" w:lineRule="auto"/>
        <w:ind w:firstLine="720"/>
        <w:rPr>
          <w:b/>
        </w:rPr>
      </w:pPr>
      <w:r w:rsidRPr="006D2480">
        <w:rPr>
          <w:b/>
        </w:rPr>
        <w:t>Tampa General Hospital</w:t>
      </w:r>
      <w:r w:rsidR="00A75234">
        <w:rPr>
          <w:b/>
        </w:rPr>
        <w:t xml:space="preserve">, </w:t>
      </w:r>
      <w:r w:rsidRPr="006D2480">
        <w:rPr>
          <w:b/>
        </w:rPr>
        <w:t>1 Tampa General Circle</w:t>
      </w:r>
      <w:r w:rsidR="00A75234">
        <w:rPr>
          <w:b/>
        </w:rPr>
        <w:t xml:space="preserve">, </w:t>
      </w:r>
      <w:r w:rsidRPr="006D2480">
        <w:rPr>
          <w:b/>
        </w:rPr>
        <w:t>Tampa, FL 33606</w:t>
      </w:r>
    </w:p>
    <w:p w14:paraId="757F0E9E" w14:textId="77777777" w:rsidR="00A75234" w:rsidRDefault="00A75234" w:rsidP="00057FCE">
      <w:pPr>
        <w:spacing w:after="0" w:line="240" w:lineRule="auto"/>
        <w:ind w:firstLine="720"/>
        <w:rPr>
          <w:b/>
        </w:rPr>
      </w:pPr>
    </w:p>
    <w:p w14:paraId="653A8AEF" w14:textId="7C33A8FE" w:rsidR="00A75234" w:rsidRDefault="00A75234" w:rsidP="00057FCE">
      <w:pPr>
        <w:spacing w:after="0" w:line="240" w:lineRule="auto"/>
        <w:ind w:firstLine="720"/>
        <w:rPr>
          <w:b/>
        </w:rPr>
      </w:pPr>
      <w:r>
        <w:rPr>
          <w:b/>
        </w:rPr>
        <w:t xml:space="preserve">TGH Outpatient Clinic </w:t>
      </w:r>
      <w:r w:rsidRPr="00A75234">
        <w:rPr>
          <w:b/>
        </w:rPr>
        <w:t>10740 Palm River Rd, Tampa, FL 33619</w:t>
      </w:r>
    </w:p>
    <w:p w14:paraId="0EC8877C" w14:textId="77777777" w:rsidR="00A75234" w:rsidRDefault="00A75234" w:rsidP="00057FCE">
      <w:pPr>
        <w:spacing w:after="0" w:line="240" w:lineRule="auto"/>
        <w:ind w:firstLine="720"/>
        <w:rPr>
          <w:b/>
        </w:rPr>
      </w:pPr>
    </w:p>
    <w:p w14:paraId="7ABB284E" w14:textId="48EBD237" w:rsidR="00A75234" w:rsidRDefault="00A75234" w:rsidP="00057FCE">
      <w:pPr>
        <w:spacing w:after="0" w:line="240" w:lineRule="auto"/>
        <w:ind w:firstLine="720"/>
        <w:rPr>
          <w:b/>
        </w:rPr>
      </w:pPr>
      <w:r>
        <w:rPr>
          <w:b/>
        </w:rPr>
        <w:t>T</w:t>
      </w:r>
      <w:r w:rsidR="00370550">
        <w:rPr>
          <w:b/>
        </w:rPr>
        <w:t>ICL</w:t>
      </w:r>
      <w:r>
        <w:rPr>
          <w:b/>
        </w:rPr>
        <w:t xml:space="preserve"> (transplant) </w:t>
      </w:r>
      <w:r w:rsidRPr="00A75234">
        <w:rPr>
          <w:b/>
        </w:rPr>
        <w:t>409 Bayshore Blvd 4th Floor</w:t>
      </w:r>
    </w:p>
    <w:bookmarkEnd w:id="10"/>
    <w:p w14:paraId="181E06C1" w14:textId="77777777" w:rsidR="004F780D" w:rsidRDefault="004F780D" w:rsidP="00057FCE">
      <w:pPr>
        <w:spacing w:after="0" w:line="240" w:lineRule="auto"/>
        <w:ind w:firstLine="720"/>
        <w:rPr>
          <w:b/>
        </w:rPr>
      </w:pPr>
    </w:p>
    <w:p w14:paraId="7A57772A" w14:textId="77777777" w:rsidR="00196CFF" w:rsidRDefault="00196CFF" w:rsidP="00057FCE">
      <w:pPr>
        <w:spacing w:after="0" w:line="240" w:lineRule="auto"/>
        <w:rPr>
          <w:b/>
          <w:u w:val="single"/>
        </w:rPr>
      </w:pPr>
    </w:p>
    <w:p w14:paraId="368E2847" w14:textId="77777777" w:rsidR="00196CFF" w:rsidRDefault="00196CFF" w:rsidP="00057FCE">
      <w:pPr>
        <w:spacing w:after="0" w:line="240" w:lineRule="auto"/>
        <w:rPr>
          <w:b/>
          <w:u w:val="single"/>
        </w:rPr>
      </w:pPr>
    </w:p>
    <w:p w14:paraId="354D603C" w14:textId="1F7C1F21" w:rsidR="005C3EF6" w:rsidRPr="00057FCE" w:rsidRDefault="005C3EF6" w:rsidP="00057FCE">
      <w:pPr>
        <w:spacing w:after="0" w:line="240" w:lineRule="auto"/>
        <w:rPr>
          <w:b/>
        </w:rPr>
      </w:pPr>
      <w:r w:rsidRPr="006D2480">
        <w:rPr>
          <w:b/>
          <w:u w:val="single"/>
        </w:rPr>
        <w:t xml:space="preserve">MLS 4038: Introduction to Medical Laboratory Science </w:t>
      </w:r>
      <w:r w:rsidR="009B4D29">
        <w:rPr>
          <w:b/>
          <w:u w:val="single"/>
        </w:rPr>
        <w:t>3</w:t>
      </w:r>
      <w:r w:rsidRPr="006D2480">
        <w:rPr>
          <w:b/>
          <w:u w:val="single"/>
        </w:rPr>
        <w:t xml:space="preserve"> </w:t>
      </w:r>
      <w:proofErr w:type="spellStart"/>
      <w:r w:rsidRPr="006D2480">
        <w:rPr>
          <w:b/>
          <w:u w:val="single"/>
        </w:rPr>
        <w:t>hrs</w:t>
      </w:r>
      <w:proofErr w:type="spellEnd"/>
    </w:p>
    <w:p w14:paraId="591D1C0B" w14:textId="77777777" w:rsidR="00EC7DF0" w:rsidRDefault="00EC7DF0" w:rsidP="005C3EF6"/>
    <w:p w14:paraId="7471BDED" w14:textId="03FE9815" w:rsidR="005C3EF6" w:rsidRPr="006D2480" w:rsidRDefault="005C3EF6" w:rsidP="005C3EF6">
      <w:r w:rsidRPr="006D2480">
        <w:t xml:space="preserve">An introduction to the clinical laboratory, the hospital, policies and procedures, basic laboratory techniques, quality control, phlebotomy, and </w:t>
      </w:r>
      <w:r w:rsidR="000B1DBB">
        <w:t>hospital and laboratory safety</w:t>
      </w:r>
      <w:r w:rsidRPr="006D2480">
        <w:t xml:space="preserve">.  The student is instructed as to the proper methodology of </w:t>
      </w:r>
      <w:r w:rsidR="00FA4896">
        <w:t xml:space="preserve">specimen collection by </w:t>
      </w:r>
      <w:r w:rsidRPr="006D2480">
        <w:t xml:space="preserve">phlebotomy, including universal precautions, proper labeling, and proper collection </w:t>
      </w:r>
      <w:r w:rsidR="00FA4896">
        <w:t xml:space="preserve">containers. </w:t>
      </w:r>
      <w:r w:rsidRPr="006D2480">
        <w:t xml:space="preserve"> Students spend a week </w:t>
      </w:r>
      <w:r w:rsidR="00FA4896">
        <w:t xml:space="preserve">rotation </w:t>
      </w:r>
      <w:r w:rsidRPr="006D2480">
        <w:t>with</w:t>
      </w:r>
      <w:r w:rsidR="00FA4896">
        <w:t xml:space="preserve"> the</w:t>
      </w:r>
      <w:r w:rsidRPr="006D2480">
        <w:t xml:space="preserve"> phlebotomy </w:t>
      </w:r>
      <w:r w:rsidR="00FA4896">
        <w:t xml:space="preserve">team </w:t>
      </w:r>
      <w:r w:rsidRPr="006D2480">
        <w:t xml:space="preserve">and laboratory assistants </w:t>
      </w:r>
      <w:r w:rsidR="00FA4896">
        <w:t xml:space="preserve">to cover the preanalytical aspects of the laboratory including </w:t>
      </w:r>
      <w:r w:rsidRPr="006D2480">
        <w:t>collecting and processing specimens.</w:t>
      </w:r>
    </w:p>
    <w:p w14:paraId="4A902F06" w14:textId="0F11843A" w:rsidR="005C3EF6" w:rsidRDefault="005C3EF6" w:rsidP="005C3EF6">
      <w:pPr>
        <w:rPr>
          <w:b/>
          <w:u w:val="single"/>
        </w:rPr>
      </w:pPr>
      <w:r w:rsidRPr="006D2480">
        <w:rPr>
          <w:b/>
          <w:u w:val="single"/>
        </w:rPr>
        <w:t xml:space="preserve">MLS 4860: Clinical Urinalysis and Body Fluids </w:t>
      </w:r>
      <w:r w:rsidR="009B4D29">
        <w:rPr>
          <w:b/>
          <w:u w:val="single"/>
        </w:rPr>
        <w:t>4</w:t>
      </w:r>
      <w:r w:rsidRPr="006D2480">
        <w:rPr>
          <w:b/>
          <w:u w:val="single"/>
        </w:rPr>
        <w:t xml:space="preserve"> </w:t>
      </w:r>
      <w:proofErr w:type="spellStart"/>
      <w:r w:rsidRPr="006D2480">
        <w:rPr>
          <w:b/>
          <w:u w:val="single"/>
        </w:rPr>
        <w:t>hrs</w:t>
      </w:r>
      <w:proofErr w:type="spellEnd"/>
    </w:p>
    <w:p w14:paraId="674A5016" w14:textId="77777777" w:rsidR="002E26CE" w:rsidRPr="002E26CE" w:rsidRDefault="002E26CE" w:rsidP="002E26CE">
      <w:pPr>
        <w:rPr>
          <w:bCs/>
        </w:rPr>
      </w:pPr>
      <w:r w:rsidRPr="002E26CE">
        <w:rPr>
          <w:bCs/>
        </w:rPr>
        <w:t>Theoretical and practical analysis of urine and body fluids. Students begin with specimen collection and processing. The student will read departmental procedures to become familiar with the principals and methodologies. The student is instructed and performs macro and micro techniques used in the analysis of urine and body fluids, qualitative/quantitative analysis of urines and body fluids, and examination of fluids for normal and abnormal elements.  Students will assist with quality control, proficiency testing, problem solving, troubleshooting, analyzing and reporting results, performing assays, use of instrumentation including maintenance and reagents, and learn the methodologies. Theoretical urine and body fluid analysis is presented through formal lectures. Both practical and theoretical assessments are administered.</w:t>
      </w:r>
    </w:p>
    <w:p w14:paraId="1C5C1AFF" w14:textId="405D2FB2" w:rsidR="002E26CE" w:rsidRPr="002E26CE" w:rsidRDefault="002E26CE" w:rsidP="002E26CE">
      <w:pPr>
        <w:rPr>
          <w:bCs/>
        </w:rPr>
      </w:pPr>
      <w:r w:rsidRPr="002E26CE">
        <w:rPr>
          <w:bCs/>
        </w:rPr>
        <w:t xml:space="preserve">Students will have a 2-week rotation in urinalysis. Students will work 1:1 with a </w:t>
      </w:r>
      <w:r w:rsidR="00E717A5">
        <w:rPr>
          <w:bCs/>
        </w:rPr>
        <w:t>MLS</w:t>
      </w:r>
      <w:r w:rsidRPr="002E26CE">
        <w:rPr>
          <w:bCs/>
        </w:rPr>
        <w:t xml:space="preserve">, complete checklists, assignments, written, and practical assessments.  </w:t>
      </w:r>
    </w:p>
    <w:p w14:paraId="08463A90" w14:textId="610D20D6" w:rsidR="005C3EF6" w:rsidRDefault="005C3EF6" w:rsidP="005C3EF6">
      <w:pPr>
        <w:rPr>
          <w:b/>
          <w:u w:val="single"/>
        </w:rPr>
      </w:pPr>
      <w:r w:rsidRPr="006D2480">
        <w:rPr>
          <w:b/>
          <w:u w:val="single"/>
        </w:rPr>
        <w:lastRenderedPageBreak/>
        <w:t xml:space="preserve">MLS 4861: Clinical Immunology / Molecular </w:t>
      </w:r>
      <w:r w:rsidR="009B4D29">
        <w:rPr>
          <w:b/>
          <w:u w:val="single"/>
        </w:rPr>
        <w:t>4</w:t>
      </w:r>
      <w:r w:rsidRPr="006D2480">
        <w:rPr>
          <w:b/>
          <w:u w:val="single"/>
        </w:rPr>
        <w:t xml:space="preserve"> </w:t>
      </w:r>
      <w:proofErr w:type="spellStart"/>
      <w:r w:rsidRPr="006D2480">
        <w:rPr>
          <w:b/>
          <w:u w:val="single"/>
        </w:rPr>
        <w:t>hrs</w:t>
      </w:r>
      <w:proofErr w:type="spellEnd"/>
    </w:p>
    <w:p w14:paraId="25B39CD3" w14:textId="1A9DE129" w:rsidR="002E26CE" w:rsidRDefault="002E26CE" w:rsidP="002E26CE">
      <w:r>
        <w:t xml:space="preserve">Theoretical and practical immunology and molecular.  The student begins with specimen collection and processing. The student will read departmental procedures to become familiar with the principals and methodologies. The student is instructed and performs molecular and immunological tests to detect the presence of infectious diseases, serum antibodies, abnormal cell populations, genetic mutations/translocations, and other substances which are related to disease states.  Students rotate through </w:t>
      </w:r>
      <w:proofErr w:type="spellStart"/>
      <w:r>
        <w:t>immuno</w:t>
      </w:r>
      <w:proofErr w:type="spellEnd"/>
      <w:r>
        <w:t xml:space="preserve"> chemistry, esoteric, the research laboratory, </w:t>
      </w:r>
      <w:proofErr w:type="gramStart"/>
      <w:r>
        <w:t>and  flow</w:t>
      </w:r>
      <w:proofErr w:type="gramEnd"/>
      <w:r>
        <w:t xml:space="preserve"> cytometry. Students will work 1:1 with a </w:t>
      </w:r>
      <w:r w:rsidR="00E717A5">
        <w:t>MLS</w:t>
      </w:r>
      <w:r>
        <w:t xml:space="preserve"> and assist with quality control, problem solving, troubleshooting, analyzing and reporting results, performing assays, use of instrumentation</w:t>
      </w:r>
      <w:r w:rsidR="00D26E50">
        <w:t xml:space="preserve"> including maintenance and reagents</w:t>
      </w:r>
      <w:r>
        <w:t>, and learn the methodologies. Students learn principles and practices of clinical study design, implementation and dissemination of results. Theory and practice of fluorescent technique is also taught.  Theoretical immunology and molecular is presented through formal lectures.  Both practical and theoretical assessments are administered.</w:t>
      </w:r>
      <w:r w:rsidR="00954B7F">
        <w:t xml:space="preserve"> </w:t>
      </w:r>
    </w:p>
    <w:p w14:paraId="2D4158B8" w14:textId="06A741DE" w:rsidR="00954B7F" w:rsidRDefault="00954B7F" w:rsidP="002E26CE">
      <w:r>
        <w:t>(Please note the Florida Department of Health will only issue a molecular license to those who take a molecular specialist exam. Our program will prepare you for said examination and is highly recommended to take after passing the ASCP</w:t>
      </w:r>
      <w:r w:rsidR="00FA4896">
        <w:t xml:space="preserve"> generalist</w:t>
      </w:r>
      <w:r>
        <w:t xml:space="preserve"> examination. </w:t>
      </w:r>
      <w:proofErr w:type="gramStart"/>
      <w:r>
        <w:t>MLS’s</w:t>
      </w:r>
      <w:proofErr w:type="gramEnd"/>
      <w:r>
        <w:t xml:space="preserve"> hired in our esoteric department are required to have licensure in molecular.)</w:t>
      </w:r>
    </w:p>
    <w:p w14:paraId="17FA7A03" w14:textId="241F916C" w:rsidR="002E26CE" w:rsidRDefault="002E26CE" w:rsidP="002E26CE">
      <w:r>
        <w:t>Students will have a 2-week rotation immuno-chemistry</w:t>
      </w:r>
      <w:r w:rsidR="00D26E50">
        <w:t xml:space="preserve"> and </w:t>
      </w:r>
      <w:proofErr w:type="gramStart"/>
      <w:r w:rsidR="00D26E50">
        <w:t>4 week</w:t>
      </w:r>
      <w:proofErr w:type="gramEnd"/>
      <w:r w:rsidR="00D26E50">
        <w:t xml:space="preserve"> rotation in immune-molecular</w:t>
      </w:r>
      <w:r>
        <w:t xml:space="preserve">. Students will work 1:1 with a </w:t>
      </w:r>
      <w:r w:rsidR="00E717A5">
        <w:t>MLS</w:t>
      </w:r>
      <w:r>
        <w:t xml:space="preserve">, complete checklists, assignments, written, and practical assessments.  </w:t>
      </w:r>
    </w:p>
    <w:p w14:paraId="2BE222E1" w14:textId="6B38CE4C" w:rsidR="005C3EF6" w:rsidRDefault="005C3EF6" w:rsidP="005C3EF6">
      <w:pPr>
        <w:rPr>
          <w:b/>
          <w:u w:val="single"/>
        </w:rPr>
      </w:pPr>
      <w:r w:rsidRPr="006D2480">
        <w:rPr>
          <w:b/>
          <w:u w:val="single"/>
        </w:rPr>
        <w:t xml:space="preserve">MLS 4862: Clinical Hematology / Hemostasis </w:t>
      </w:r>
      <w:r w:rsidR="009B4D29">
        <w:rPr>
          <w:b/>
          <w:u w:val="single"/>
        </w:rPr>
        <w:t>4</w:t>
      </w:r>
      <w:r w:rsidRPr="006D2480">
        <w:rPr>
          <w:b/>
          <w:u w:val="single"/>
        </w:rPr>
        <w:t xml:space="preserve"> </w:t>
      </w:r>
      <w:proofErr w:type="spellStart"/>
      <w:r w:rsidRPr="006D2480">
        <w:rPr>
          <w:b/>
          <w:u w:val="single"/>
        </w:rPr>
        <w:t>hrs</w:t>
      </w:r>
      <w:proofErr w:type="spellEnd"/>
      <w:r w:rsidRPr="006D2480">
        <w:rPr>
          <w:b/>
          <w:u w:val="single"/>
        </w:rPr>
        <w:t xml:space="preserve"> </w:t>
      </w:r>
    </w:p>
    <w:p w14:paraId="5FBE2751" w14:textId="641468AF" w:rsidR="002E26CE" w:rsidRPr="002E26CE" w:rsidRDefault="002E26CE" w:rsidP="002E26CE">
      <w:pPr>
        <w:rPr>
          <w:bCs/>
        </w:rPr>
      </w:pPr>
      <w:r w:rsidRPr="002E26CE">
        <w:rPr>
          <w:bCs/>
        </w:rPr>
        <w:t>Theoretical and practical hematology and coagulation.</w:t>
      </w:r>
      <w:r w:rsidR="00B04968">
        <w:rPr>
          <w:bCs/>
        </w:rPr>
        <w:t xml:space="preserve"> </w:t>
      </w:r>
      <w:r w:rsidRPr="002E26CE">
        <w:rPr>
          <w:bCs/>
        </w:rPr>
        <w:t xml:space="preserve">The student begins </w:t>
      </w:r>
      <w:r w:rsidR="00954B7F">
        <w:rPr>
          <w:bCs/>
        </w:rPr>
        <w:t xml:space="preserve">the clinical rotation </w:t>
      </w:r>
      <w:r w:rsidRPr="002E26CE">
        <w:rPr>
          <w:bCs/>
        </w:rPr>
        <w:t xml:space="preserve">with specimen collection and processing. The student will read departmental procedures to become familiar with the principals and methodologies. The student is instructed and reviews cells in the blood and the coagulation factors affecting clot formation.  The student is instructed and performs various procedures, both manual and automated, to count, differentiate and identify the various cellular and coagulation elements of the blood.  Students will work 1:1 with a </w:t>
      </w:r>
      <w:r w:rsidR="00E717A5">
        <w:rPr>
          <w:bCs/>
        </w:rPr>
        <w:t>MLS</w:t>
      </w:r>
      <w:r w:rsidRPr="002E26CE">
        <w:rPr>
          <w:bCs/>
        </w:rPr>
        <w:t xml:space="preserve"> and assist with quality control, proficiency testing, problem solving, troubleshooting, analyzing, interpreting and reporting results, performing assays, use of instrumentation including maintenance and reagents, and further learn the methodologies throughout the clinical rotation. Theoretical hematology and coagulation are presented through formal lectures.  Both practical and theoretical assessments are administered.</w:t>
      </w:r>
    </w:p>
    <w:p w14:paraId="4FFF5F1F" w14:textId="28DC863F" w:rsidR="002E26CE" w:rsidRPr="002E26CE" w:rsidRDefault="002E26CE" w:rsidP="002E26CE">
      <w:pPr>
        <w:rPr>
          <w:bCs/>
        </w:rPr>
      </w:pPr>
      <w:r w:rsidRPr="002E26CE">
        <w:rPr>
          <w:bCs/>
        </w:rPr>
        <w:t>Students will have a six-week rotation in hematology, coagulation, and body fluids. Students will work 1:1 with a</w:t>
      </w:r>
      <w:r w:rsidR="00E717A5">
        <w:rPr>
          <w:bCs/>
        </w:rPr>
        <w:t xml:space="preserve"> </w:t>
      </w:r>
      <w:proofErr w:type="gramStart"/>
      <w:r w:rsidR="00E717A5">
        <w:rPr>
          <w:bCs/>
        </w:rPr>
        <w:t xml:space="preserve">MLS </w:t>
      </w:r>
      <w:r w:rsidRPr="002E26CE">
        <w:rPr>
          <w:bCs/>
        </w:rPr>
        <w:t>,</w:t>
      </w:r>
      <w:proofErr w:type="gramEnd"/>
      <w:r w:rsidRPr="002E26CE">
        <w:rPr>
          <w:bCs/>
        </w:rPr>
        <w:t xml:space="preserve"> complete checklists, assignments, written, and practical assessments.  </w:t>
      </w:r>
    </w:p>
    <w:p w14:paraId="522D390C" w14:textId="55E5787E" w:rsidR="005C3EF6" w:rsidRPr="006D2480" w:rsidRDefault="005C3EF6" w:rsidP="005C3EF6">
      <w:pPr>
        <w:rPr>
          <w:b/>
          <w:u w:val="single"/>
        </w:rPr>
      </w:pPr>
      <w:r w:rsidRPr="006D2480">
        <w:rPr>
          <w:b/>
          <w:u w:val="single"/>
        </w:rPr>
        <w:t xml:space="preserve">MLS 4863: </w:t>
      </w:r>
      <w:bookmarkStart w:id="12" w:name="_Hlk5178046"/>
      <w:r w:rsidRPr="006D2480">
        <w:rPr>
          <w:b/>
          <w:u w:val="single"/>
        </w:rPr>
        <w:t>Clinical Microbiology</w:t>
      </w:r>
      <w:bookmarkEnd w:id="12"/>
      <w:r w:rsidRPr="006D2480">
        <w:rPr>
          <w:b/>
          <w:u w:val="single"/>
        </w:rPr>
        <w:t xml:space="preserve"> </w:t>
      </w:r>
      <w:r w:rsidR="009B4D29">
        <w:rPr>
          <w:b/>
          <w:u w:val="single"/>
        </w:rPr>
        <w:t xml:space="preserve">4 </w:t>
      </w:r>
      <w:proofErr w:type="spellStart"/>
      <w:r w:rsidRPr="006D2480">
        <w:rPr>
          <w:b/>
          <w:u w:val="single"/>
        </w:rPr>
        <w:t>hrs</w:t>
      </w:r>
      <w:proofErr w:type="spellEnd"/>
    </w:p>
    <w:p w14:paraId="45C78CF3" w14:textId="77777777" w:rsidR="002E26CE" w:rsidRPr="002E26CE" w:rsidRDefault="002E26CE" w:rsidP="002E26CE">
      <w:pPr>
        <w:rPr>
          <w:bCs/>
        </w:rPr>
      </w:pPr>
      <w:r w:rsidRPr="002E26CE">
        <w:rPr>
          <w:bCs/>
        </w:rPr>
        <w:t>Theoretical and practical clinical microbiology, parasitology, and mycology.  The student begins with specimen collection and processing. The student will read departmental procedures to become familiar with the principals and methodologies. The student is instructed and performs various techniques for the identification of normal and pathogenic organisms from various body sites.  Students will assist with quality control, problem solving, troubleshooting, analyzing and reporting results, performing assays, use of instrumentation including maintenance and reagents, and learn the methodologies. The student is instructed and performs macro and micro techniques used in the analysis of fecal material, preparations for examination, and identification of ova and parasites found in human specimens. Mycology and mycobacterial culture and identification procedures are also performed.  Students are assessed with a batch of unknown organisms which they must complete proper procedures to identify. Theoretical microbiology, parasitology and mycology is presented through formal lectures. Both practical and theoretical assessments are administered.</w:t>
      </w:r>
    </w:p>
    <w:p w14:paraId="3475A198" w14:textId="4C030F63" w:rsidR="002E26CE" w:rsidRPr="002E26CE" w:rsidRDefault="002E26CE" w:rsidP="002E26CE">
      <w:pPr>
        <w:rPr>
          <w:bCs/>
        </w:rPr>
      </w:pPr>
      <w:r w:rsidRPr="002E26CE">
        <w:rPr>
          <w:bCs/>
        </w:rPr>
        <w:t xml:space="preserve">Students will have a </w:t>
      </w:r>
      <w:proofErr w:type="gramStart"/>
      <w:r w:rsidRPr="002E26CE">
        <w:rPr>
          <w:bCs/>
        </w:rPr>
        <w:t>1</w:t>
      </w:r>
      <w:r w:rsidR="009F7E53">
        <w:rPr>
          <w:bCs/>
        </w:rPr>
        <w:t>1</w:t>
      </w:r>
      <w:r w:rsidRPr="002E26CE">
        <w:rPr>
          <w:bCs/>
        </w:rPr>
        <w:t xml:space="preserve"> week</w:t>
      </w:r>
      <w:proofErr w:type="gramEnd"/>
      <w:r w:rsidRPr="002E26CE">
        <w:rPr>
          <w:bCs/>
        </w:rPr>
        <w:t xml:space="preserve"> rotation in microbiology and a student laboratory for parasitology at the end of the year. Students will work 1:1 with a</w:t>
      </w:r>
      <w:r w:rsidR="00E717A5">
        <w:rPr>
          <w:bCs/>
        </w:rPr>
        <w:t xml:space="preserve"> MLS</w:t>
      </w:r>
      <w:r w:rsidRPr="002E26CE">
        <w:rPr>
          <w:bCs/>
        </w:rPr>
        <w:t xml:space="preserve">, complete checklists, assignments, written, and practical assessments.  </w:t>
      </w:r>
    </w:p>
    <w:p w14:paraId="0AD28E84" w14:textId="63A84BD2" w:rsidR="005C3EF6" w:rsidRPr="006D2480" w:rsidRDefault="005C3EF6" w:rsidP="005C3EF6">
      <w:pPr>
        <w:rPr>
          <w:b/>
          <w:u w:val="single"/>
        </w:rPr>
      </w:pPr>
      <w:r w:rsidRPr="006D2480">
        <w:rPr>
          <w:b/>
          <w:u w:val="single"/>
        </w:rPr>
        <w:lastRenderedPageBreak/>
        <w:t xml:space="preserve">MLS 4864: Clinical Chemistry </w:t>
      </w:r>
      <w:r w:rsidR="009B4D29">
        <w:rPr>
          <w:b/>
          <w:u w:val="single"/>
        </w:rPr>
        <w:t xml:space="preserve">4 </w:t>
      </w:r>
      <w:proofErr w:type="spellStart"/>
      <w:r w:rsidRPr="006D2480">
        <w:rPr>
          <w:b/>
          <w:u w:val="single"/>
        </w:rPr>
        <w:t>hrs</w:t>
      </w:r>
      <w:proofErr w:type="spellEnd"/>
    </w:p>
    <w:p w14:paraId="2D6F3B97" w14:textId="77777777" w:rsidR="002E26CE" w:rsidRPr="002E26CE" w:rsidRDefault="002E26CE" w:rsidP="002E26CE">
      <w:pPr>
        <w:rPr>
          <w:bCs/>
        </w:rPr>
      </w:pPr>
      <w:r w:rsidRPr="002E26CE">
        <w:rPr>
          <w:bCs/>
        </w:rPr>
        <w:t>Theoretical and practical clinical chemistry. The student begins with specimen collection and processing. The student will read departmental procedures to become familiar with the principals and methodologies.  The student is instructed and performs manual and automated procedures analyzing blood and body fluids during the clinical rotation. Students will assist with quality control, proficiency testing, problem solving, troubleshooting, analyzing and reporting results, performing assays, use of instrumentation including maintenance and reagents, and learn the methodologies.  Theoretical chemistry is presented through formal lectures. Both practical and theoretical assessments are administered.</w:t>
      </w:r>
    </w:p>
    <w:p w14:paraId="4293667C" w14:textId="77777777" w:rsidR="0027562C" w:rsidRDefault="002E26CE" w:rsidP="005C3EF6">
      <w:pPr>
        <w:rPr>
          <w:bCs/>
        </w:rPr>
      </w:pPr>
      <w:r w:rsidRPr="002E26CE">
        <w:rPr>
          <w:bCs/>
        </w:rPr>
        <w:t>Students will have a six-week rotation in chemistry. Students will work 1:1 with a</w:t>
      </w:r>
      <w:r w:rsidR="00E717A5">
        <w:rPr>
          <w:bCs/>
        </w:rPr>
        <w:t xml:space="preserve"> MLS</w:t>
      </w:r>
      <w:r w:rsidRPr="002E26CE">
        <w:rPr>
          <w:bCs/>
        </w:rPr>
        <w:t xml:space="preserve">, complete checklists, assignments, written, and practical assessments.  </w:t>
      </w:r>
    </w:p>
    <w:p w14:paraId="2ABB4D00" w14:textId="6276E618" w:rsidR="005C3EF6" w:rsidRPr="0027562C" w:rsidRDefault="005C3EF6" w:rsidP="005C3EF6">
      <w:pPr>
        <w:rPr>
          <w:bCs/>
        </w:rPr>
      </w:pPr>
      <w:r w:rsidRPr="006D2480">
        <w:rPr>
          <w:b/>
          <w:u w:val="single"/>
        </w:rPr>
        <w:t xml:space="preserve">MLS 4865: Clinical Immunohematology </w:t>
      </w:r>
      <w:r w:rsidR="009B4D29">
        <w:rPr>
          <w:b/>
          <w:u w:val="single"/>
        </w:rPr>
        <w:t xml:space="preserve">4 </w:t>
      </w:r>
      <w:proofErr w:type="spellStart"/>
      <w:r w:rsidRPr="006D2480">
        <w:rPr>
          <w:b/>
          <w:u w:val="single"/>
        </w:rPr>
        <w:t>hrs</w:t>
      </w:r>
      <w:proofErr w:type="spellEnd"/>
    </w:p>
    <w:p w14:paraId="6E85B5C4" w14:textId="52B756DD" w:rsidR="005C3EF6" w:rsidRPr="006D2480" w:rsidRDefault="005C3EF6" w:rsidP="005C3EF6">
      <w:r w:rsidRPr="006D2480">
        <w:t>Theoretical and practical immunohematology for preparation of blood and blood components for transfusion therapy. Students are exposed to specimen collection and processing. The student is instructed and performs grouping, typing, and cross-matching of blood for transfusions.  The student learns to recognize and identify antibodies or other causes of incompatible blood.  Students are also involved with donor services for phlebotomy.  Theoretical immunohematology is presented through formal lectures. Both practical and theoretical assessments are administered.</w:t>
      </w:r>
      <w:r w:rsidR="00770316">
        <w:t xml:space="preserve"> </w:t>
      </w:r>
    </w:p>
    <w:p w14:paraId="08EF1AFC" w14:textId="77777777" w:rsidR="00453530" w:rsidRPr="00453530" w:rsidRDefault="00453530" w:rsidP="00453530">
      <w:pPr>
        <w:spacing w:after="0" w:line="240" w:lineRule="auto"/>
        <w:ind w:left="720"/>
        <w:contextualSpacing/>
        <w:rPr>
          <w:rFonts w:eastAsia="Calibri" w:cstheme="minorHAnsi"/>
          <w:color w:val="000000"/>
        </w:rPr>
      </w:pPr>
    </w:p>
    <w:p w14:paraId="3935FC64" w14:textId="083D705D" w:rsidR="005C3EF6" w:rsidRDefault="005C3EF6" w:rsidP="005C3EF6">
      <w:pPr>
        <w:rPr>
          <w:b/>
          <w:u w:val="single"/>
        </w:rPr>
      </w:pPr>
      <w:r w:rsidRPr="006D2480">
        <w:rPr>
          <w:b/>
          <w:u w:val="single"/>
        </w:rPr>
        <w:t xml:space="preserve">MLS 4866: Clinical Laboratory Management and Education </w:t>
      </w:r>
      <w:r w:rsidR="009B4D29">
        <w:rPr>
          <w:b/>
          <w:u w:val="single"/>
        </w:rPr>
        <w:t xml:space="preserve">3 </w:t>
      </w:r>
      <w:proofErr w:type="spellStart"/>
      <w:r w:rsidRPr="006D2480">
        <w:rPr>
          <w:b/>
          <w:u w:val="single"/>
        </w:rPr>
        <w:t>hr</w:t>
      </w:r>
      <w:proofErr w:type="spellEnd"/>
    </w:p>
    <w:p w14:paraId="0164536F" w14:textId="77777777" w:rsidR="00D26E50" w:rsidRPr="00D26E50" w:rsidRDefault="00D26E50" w:rsidP="00D26E50">
      <w:pPr>
        <w:rPr>
          <w:bCs/>
        </w:rPr>
      </w:pPr>
      <w:r w:rsidRPr="00D26E50">
        <w:rPr>
          <w:bCs/>
        </w:rPr>
        <w:t xml:space="preserve">Theoretical and practical knowledge of management and education. The student is introduced to the concepts of laboratory management, application of safety and governmental regulations and standards as applied to clinical laboratory science, principles and practices of professional conduct and the significance of continuing professional development,  communications sufficient to serve the needs of patients, the public and members of the health care team, principles and practices of administration and supervision as applied to clinical laboratory science, and educational methodologies and terminology sufficient to train/educate users and providers of laboratory services. The student shadows the laboratory director and other leadership for a week and gain exposure to the </w:t>
      </w:r>
      <w:proofErr w:type="spellStart"/>
      <w:r w:rsidRPr="00D26E50">
        <w:rPr>
          <w:bCs/>
        </w:rPr>
        <w:t>assement</w:t>
      </w:r>
      <w:proofErr w:type="spellEnd"/>
      <w:r w:rsidRPr="00D26E50">
        <w:rPr>
          <w:bCs/>
        </w:rPr>
        <w:t xml:space="preserve"> of laboratory services.</w:t>
      </w:r>
    </w:p>
    <w:p w14:paraId="00E17EE7" w14:textId="6EFFF4AB" w:rsidR="00D26E50" w:rsidRPr="00D26E50" w:rsidRDefault="00D26E50" w:rsidP="00D26E50">
      <w:pPr>
        <w:rPr>
          <w:bCs/>
        </w:rPr>
      </w:pPr>
      <w:r w:rsidRPr="00D26E50">
        <w:rPr>
          <w:bCs/>
        </w:rPr>
        <w:t xml:space="preserve"> Theoretical assessments are </w:t>
      </w:r>
      <w:proofErr w:type="gramStart"/>
      <w:r w:rsidRPr="00D26E50">
        <w:rPr>
          <w:bCs/>
        </w:rPr>
        <w:t>administered</w:t>
      </w:r>
      <w:proofErr w:type="gramEnd"/>
      <w:r w:rsidRPr="00D26E50">
        <w:rPr>
          <w:bCs/>
        </w:rPr>
        <w:t xml:space="preserve"> and students are assessed by a </w:t>
      </w:r>
      <w:r>
        <w:rPr>
          <w:bCs/>
        </w:rPr>
        <w:t xml:space="preserve">paper and </w:t>
      </w:r>
      <w:r w:rsidRPr="00D26E50">
        <w:rPr>
          <w:bCs/>
        </w:rPr>
        <w:t>student lecture</w:t>
      </w:r>
      <w:r>
        <w:rPr>
          <w:bCs/>
        </w:rPr>
        <w:t>.</w:t>
      </w:r>
    </w:p>
    <w:p w14:paraId="65CE1286" w14:textId="2F74E41E" w:rsidR="00D26E50" w:rsidRPr="00D26E50" w:rsidRDefault="00D26E50" w:rsidP="00D26E50">
      <w:pPr>
        <w:rPr>
          <w:bCs/>
        </w:rPr>
      </w:pPr>
      <w:r w:rsidRPr="00D26E50">
        <w:rPr>
          <w:bCs/>
        </w:rPr>
        <w:t xml:space="preserve">Students will have a </w:t>
      </w:r>
      <w:proofErr w:type="gramStart"/>
      <w:r w:rsidRPr="00D26E50">
        <w:rPr>
          <w:bCs/>
        </w:rPr>
        <w:t>1 week</w:t>
      </w:r>
      <w:proofErr w:type="gramEnd"/>
      <w:r w:rsidRPr="00D26E50">
        <w:rPr>
          <w:bCs/>
        </w:rPr>
        <w:t xml:space="preserve"> rotation with laboratory leadership attending hospital wide meetings and 1:1 sessions with the laboratory director. </w:t>
      </w:r>
    </w:p>
    <w:bookmarkEnd w:id="9"/>
    <w:p w14:paraId="70B46A1C" w14:textId="3F196C38" w:rsidR="00130684" w:rsidRPr="006D2480" w:rsidRDefault="005C3EF6" w:rsidP="003E21D5">
      <w:r w:rsidRPr="006D2480">
        <w:t>(Per USF course catalog the clinical rotation totals 30 credit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0"/>
        <w:gridCol w:w="1610"/>
        <w:gridCol w:w="1770"/>
      </w:tblGrid>
      <w:tr w:rsidR="00165065" w:rsidRPr="006D2480" w14:paraId="61DB0758" w14:textId="77777777" w:rsidTr="009D051F">
        <w:trPr>
          <w:trHeight w:val="537"/>
        </w:trPr>
        <w:tc>
          <w:tcPr>
            <w:tcW w:w="5970" w:type="dxa"/>
          </w:tcPr>
          <w:p w14:paraId="06ABC5D0" w14:textId="75001B24" w:rsidR="00165065" w:rsidRPr="006D2480" w:rsidRDefault="00165065" w:rsidP="0083389D">
            <w:pPr>
              <w:widowControl w:val="0"/>
              <w:spacing w:after="0" w:line="240" w:lineRule="auto"/>
              <w:rPr>
                <w:rFonts w:ascii="Calibri" w:eastAsia="Times New Roman" w:hAnsi="Calibri" w:cs="Times New Roman"/>
                <w:b/>
                <w:snapToGrid w:val="0"/>
                <w:color w:val="000000"/>
              </w:rPr>
            </w:pPr>
            <w:r w:rsidRPr="006D2480">
              <w:rPr>
                <w:rFonts w:ascii="Calibri" w:eastAsia="Times New Roman" w:hAnsi="Calibri" w:cs="Times New Roman"/>
                <w:b/>
                <w:snapToGrid w:val="0"/>
                <w:color w:val="000000"/>
              </w:rPr>
              <w:t>M</w:t>
            </w:r>
            <w:r w:rsidR="0083389D" w:rsidRPr="006D2480">
              <w:rPr>
                <w:rFonts w:ascii="Calibri" w:eastAsia="Times New Roman" w:hAnsi="Calibri" w:cs="Times New Roman"/>
                <w:b/>
                <w:snapToGrid w:val="0"/>
                <w:color w:val="000000"/>
              </w:rPr>
              <w:t xml:space="preserve">AJOR COURSES: </w:t>
            </w:r>
          </w:p>
        </w:tc>
        <w:tc>
          <w:tcPr>
            <w:tcW w:w="1610" w:type="dxa"/>
          </w:tcPr>
          <w:p w14:paraId="06D064A7" w14:textId="77777777" w:rsidR="00165065" w:rsidRPr="006D2480" w:rsidRDefault="00165065" w:rsidP="00165065">
            <w:pPr>
              <w:widowControl w:val="0"/>
              <w:spacing w:after="0" w:line="240" w:lineRule="auto"/>
              <w:jc w:val="center"/>
              <w:rPr>
                <w:rFonts w:ascii="Calibri" w:eastAsia="Times New Roman" w:hAnsi="Calibri" w:cs="Times New Roman"/>
                <w:b/>
                <w:snapToGrid w:val="0"/>
                <w:color w:val="000000"/>
              </w:rPr>
            </w:pPr>
            <w:r w:rsidRPr="006D2480">
              <w:rPr>
                <w:rFonts w:ascii="Calibri" w:eastAsia="Times New Roman" w:hAnsi="Calibri" w:cs="Times New Roman"/>
                <w:b/>
                <w:snapToGrid w:val="0"/>
                <w:color w:val="000000"/>
              </w:rPr>
              <w:t>Clinical Rotation</w:t>
            </w:r>
          </w:p>
        </w:tc>
        <w:tc>
          <w:tcPr>
            <w:tcW w:w="1770" w:type="dxa"/>
          </w:tcPr>
          <w:p w14:paraId="342B752B" w14:textId="119B4112" w:rsidR="0083389D" w:rsidRPr="006D2480" w:rsidRDefault="0083389D" w:rsidP="00165065">
            <w:pPr>
              <w:widowControl w:val="0"/>
              <w:spacing w:after="0" w:line="240" w:lineRule="auto"/>
              <w:jc w:val="center"/>
              <w:rPr>
                <w:rFonts w:ascii="Calibri" w:eastAsia="Times New Roman" w:hAnsi="Calibri" w:cs="Times New Roman"/>
                <w:b/>
                <w:snapToGrid w:val="0"/>
                <w:color w:val="000000"/>
              </w:rPr>
            </w:pPr>
            <w:r w:rsidRPr="006D2480">
              <w:rPr>
                <w:rFonts w:ascii="Calibri" w:eastAsia="Times New Roman" w:hAnsi="Calibri" w:cs="Times New Roman"/>
                <w:b/>
                <w:snapToGrid w:val="0"/>
                <w:color w:val="000000"/>
              </w:rPr>
              <w:t>Approximate</w:t>
            </w:r>
          </w:p>
          <w:p w14:paraId="03B214F7" w14:textId="0AA14595" w:rsidR="00165065" w:rsidRPr="006D2480" w:rsidRDefault="00B04968" w:rsidP="00165065">
            <w:pPr>
              <w:widowControl w:val="0"/>
              <w:spacing w:after="0" w:line="240" w:lineRule="auto"/>
              <w:jc w:val="center"/>
              <w:rPr>
                <w:rFonts w:ascii="Calibri" w:eastAsia="Times New Roman" w:hAnsi="Calibri" w:cs="Times New Roman"/>
                <w:b/>
                <w:snapToGrid w:val="0"/>
                <w:color w:val="000000"/>
              </w:rPr>
            </w:pPr>
            <w:r>
              <w:rPr>
                <w:rFonts w:ascii="Calibri" w:eastAsia="Times New Roman" w:hAnsi="Calibri" w:cs="Times New Roman"/>
                <w:b/>
                <w:snapToGrid w:val="0"/>
                <w:color w:val="000000"/>
              </w:rPr>
              <w:t>Lecture Hours</w:t>
            </w:r>
          </w:p>
        </w:tc>
      </w:tr>
      <w:tr w:rsidR="00165065" w:rsidRPr="00057FCE" w14:paraId="4A1601BF" w14:textId="77777777" w:rsidTr="009D051F">
        <w:trPr>
          <w:trHeight w:val="537"/>
        </w:trPr>
        <w:tc>
          <w:tcPr>
            <w:tcW w:w="5970" w:type="dxa"/>
          </w:tcPr>
          <w:p w14:paraId="2AB59CFA" w14:textId="16C2AACA"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PHLEBOTOMY</w:t>
            </w:r>
            <w:r w:rsidR="00860745">
              <w:rPr>
                <w:rFonts w:ascii="Calibri" w:eastAsia="Times New Roman" w:hAnsi="Calibri" w:cs="Times New Roman"/>
                <w:snapToGrid w:val="0"/>
                <w:color w:val="000000"/>
                <w:sz w:val="20"/>
              </w:rPr>
              <w:t xml:space="preserve"> </w:t>
            </w:r>
          </w:p>
        </w:tc>
        <w:tc>
          <w:tcPr>
            <w:tcW w:w="1610" w:type="dxa"/>
          </w:tcPr>
          <w:p w14:paraId="1453ECC7" w14:textId="77777777" w:rsidR="00165065" w:rsidRPr="00057FCE" w:rsidRDefault="00165065"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1 week</w:t>
            </w:r>
          </w:p>
        </w:tc>
        <w:tc>
          <w:tcPr>
            <w:tcW w:w="1770" w:type="dxa"/>
          </w:tcPr>
          <w:p w14:paraId="72AF4C7B" w14:textId="77777777" w:rsidR="00165065" w:rsidRPr="00057FCE" w:rsidRDefault="00165065"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 xml:space="preserve">5 </w:t>
            </w:r>
            <w:proofErr w:type="spellStart"/>
            <w:r w:rsidRPr="00057FCE">
              <w:rPr>
                <w:rFonts w:ascii="Calibri" w:eastAsia="Times New Roman" w:hAnsi="Calibri" w:cs="Times New Roman"/>
                <w:snapToGrid w:val="0"/>
                <w:color w:val="000000"/>
                <w:sz w:val="20"/>
              </w:rPr>
              <w:t>hrs</w:t>
            </w:r>
            <w:proofErr w:type="spellEnd"/>
          </w:p>
        </w:tc>
      </w:tr>
      <w:tr w:rsidR="00165065" w:rsidRPr="00057FCE" w14:paraId="7D49F84A" w14:textId="77777777" w:rsidTr="009D051F">
        <w:trPr>
          <w:trHeight w:val="537"/>
        </w:trPr>
        <w:tc>
          <w:tcPr>
            <w:tcW w:w="5970" w:type="dxa"/>
          </w:tcPr>
          <w:p w14:paraId="7A1DFB2F" w14:textId="31181C6F"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 xml:space="preserve">CHEMISTRY     </w:t>
            </w:r>
          </w:p>
        </w:tc>
        <w:tc>
          <w:tcPr>
            <w:tcW w:w="1610" w:type="dxa"/>
          </w:tcPr>
          <w:p w14:paraId="6B3A3434" w14:textId="77777777" w:rsidR="00165065" w:rsidRPr="00057FCE" w:rsidRDefault="00165065"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9 weeks</w:t>
            </w:r>
          </w:p>
        </w:tc>
        <w:tc>
          <w:tcPr>
            <w:tcW w:w="1770" w:type="dxa"/>
          </w:tcPr>
          <w:p w14:paraId="32F1B217" w14:textId="362F2EE2" w:rsidR="00165065" w:rsidRPr="00057FCE" w:rsidRDefault="00D26E50" w:rsidP="00165065">
            <w:pPr>
              <w:widowControl w:val="0"/>
              <w:spacing w:after="0" w:line="240" w:lineRule="auto"/>
              <w:jc w:val="center"/>
              <w:rPr>
                <w:rFonts w:ascii="Calibri" w:eastAsia="Times New Roman" w:hAnsi="Calibri" w:cs="Times New Roman"/>
                <w:snapToGrid w:val="0"/>
                <w:color w:val="000000"/>
                <w:sz w:val="20"/>
              </w:rPr>
            </w:pPr>
            <w:r>
              <w:rPr>
                <w:rFonts w:ascii="Calibri" w:eastAsia="Times New Roman" w:hAnsi="Calibri" w:cs="Times New Roman"/>
                <w:snapToGrid w:val="0"/>
                <w:color w:val="000000"/>
                <w:sz w:val="20"/>
              </w:rPr>
              <w:t>4</w:t>
            </w:r>
            <w:r w:rsidR="00165065" w:rsidRPr="00057FCE">
              <w:rPr>
                <w:rFonts w:ascii="Calibri" w:eastAsia="Times New Roman" w:hAnsi="Calibri" w:cs="Times New Roman"/>
                <w:snapToGrid w:val="0"/>
                <w:color w:val="000000"/>
                <w:sz w:val="20"/>
              </w:rPr>
              <w:t xml:space="preserve">0 </w:t>
            </w:r>
            <w:proofErr w:type="spellStart"/>
            <w:r w:rsidR="00165065" w:rsidRPr="00057FCE">
              <w:rPr>
                <w:rFonts w:ascii="Calibri" w:eastAsia="Times New Roman" w:hAnsi="Calibri" w:cs="Times New Roman"/>
                <w:snapToGrid w:val="0"/>
                <w:color w:val="000000"/>
                <w:sz w:val="20"/>
              </w:rPr>
              <w:t>hrs</w:t>
            </w:r>
            <w:proofErr w:type="spellEnd"/>
          </w:p>
        </w:tc>
      </w:tr>
      <w:tr w:rsidR="00165065" w:rsidRPr="00057FCE" w14:paraId="25658B15" w14:textId="77777777" w:rsidTr="009D051F">
        <w:trPr>
          <w:trHeight w:val="537"/>
        </w:trPr>
        <w:tc>
          <w:tcPr>
            <w:tcW w:w="5970" w:type="dxa"/>
          </w:tcPr>
          <w:p w14:paraId="19C72A38" w14:textId="72899FE1"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 xml:space="preserve">IMMUNOLOGY </w:t>
            </w:r>
            <w:r w:rsidR="00DF0238">
              <w:rPr>
                <w:rFonts w:ascii="Calibri" w:eastAsia="Times New Roman" w:hAnsi="Calibri" w:cs="Times New Roman"/>
                <w:snapToGrid w:val="0"/>
                <w:color w:val="000000"/>
                <w:sz w:val="20"/>
              </w:rPr>
              <w:t xml:space="preserve">/ MOLECULAR </w:t>
            </w:r>
          </w:p>
          <w:p w14:paraId="08AB5939" w14:textId="77777777"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 xml:space="preserve">                              </w:t>
            </w:r>
          </w:p>
        </w:tc>
        <w:tc>
          <w:tcPr>
            <w:tcW w:w="1610" w:type="dxa"/>
          </w:tcPr>
          <w:p w14:paraId="308A9FFF" w14:textId="193E0BCA" w:rsidR="00165065" w:rsidRPr="00057FCE" w:rsidRDefault="00D26E50" w:rsidP="00165065">
            <w:pPr>
              <w:widowControl w:val="0"/>
              <w:spacing w:after="0" w:line="240" w:lineRule="auto"/>
              <w:jc w:val="center"/>
              <w:rPr>
                <w:rFonts w:ascii="Calibri" w:eastAsia="Times New Roman" w:hAnsi="Calibri" w:cs="Times New Roman"/>
                <w:snapToGrid w:val="0"/>
                <w:color w:val="000000"/>
                <w:sz w:val="20"/>
              </w:rPr>
            </w:pPr>
            <w:r>
              <w:rPr>
                <w:rFonts w:ascii="Calibri" w:eastAsia="Times New Roman" w:hAnsi="Calibri" w:cs="Times New Roman"/>
                <w:snapToGrid w:val="0"/>
                <w:color w:val="000000"/>
                <w:sz w:val="20"/>
              </w:rPr>
              <w:t>6</w:t>
            </w:r>
            <w:r w:rsidR="00165065" w:rsidRPr="00057FCE">
              <w:rPr>
                <w:rFonts w:ascii="Calibri" w:eastAsia="Times New Roman" w:hAnsi="Calibri" w:cs="Times New Roman"/>
                <w:snapToGrid w:val="0"/>
                <w:color w:val="000000"/>
                <w:sz w:val="20"/>
              </w:rPr>
              <w:t xml:space="preserve"> weeks</w:t>
            </w:r>
          </w:p>
        </w:tc>
        <w:tc>
          <w:tcPr>
            <w:tcW w:w="1770" w:type="dxa"/>
          </w:tcPr>
          <w:p w14:paraId="5128CDA1" w14:textId="4DA3B9B8" w:rsidR="00165065" w:rsidRPr="00057FCE" w:rsidRDefault="00D26E50" w:rsidP="00165065">
            <w:pPr>
              <w:widowControl w:val="0"/>
              <w:spacing w:after="0" w:line="240" w:lineRule="auto"/>
              <w:jc w:val="center"/>
              <w:rPr>
                <w:rFonts w:ascii="Calibri" w:eastAsia="Times New Roman" w:hAnsi="Calibri" w:cs="Times New Roman"/>
                <w:snapToGrid w:val="0"/>
                <w:color w:val="000000"/>
                <w:sz w:val="20"/>
              </w:rPr>
            </w:pPr>
            <w:r>
              <w:rPr>
                <w:rFonts w:ascii="Calibri" w:eastAsia="Times New Roman" w:hAnsi="Calibri" w:cs="Times New Roman"/>
                <w:snapToGrid w:val="0"/>
                <w:color w:val="000000"/>
                <w:sz w:val="20"/>
              </w:rPr>
              <w:t>40</w:t>
            </w:r>
            <w:r w:rsidR="00165065" w:rsidRPr="00057FCE">
              <w:rPr>
                <w:rFonts w:ascii="Calibri" w:eastAsia="Times New Roman" w:hAnsi="Calibri" w:cs="Times New Roman"/>
                <w:snapToGrid w:val="0"/>
                <w:color w:val="000000"/>
                <w:sz w:val="20"/>
              </w:rPr>
              <w:t xml:space="preserve"> </w:t>
            </w:r>
            <w:proofErr w:type="spellStart"/>
            <w:r w:rsidR="00165065" w:rsidRPr="00057FCE">
              <w:rPr>
                <w:rFonts w:ascii="Calibri" w:eastAsia="Times New Roman" w:hAnsi="Calibri" w:cs="Times New Roman"/>
                <w:snapToGrid w:val="0"/>
                <w:color w:val="000000"/>
                <w:sz w:val="20"/>
              </w:rPr>
              <w:t>hrs</w:t>
            </w:r>
            <w:proofErr w:type="spellEnd"/>
          </w:p>
        </w:tc>
      </w:tr>
      <w:tr w:rsidR="00165065" w:rsidRPr="00057FCE" w14:paraId="2338F240" w14:textId="77777777" w:rsidTr="009D051F">
        <w:trPr>
          <w:trHeight w:val="537"/>
        </w:trPr>
        <w:tc>
          <w:tcPr>
            <w:tcW w:w="5970" w:type="dxa"/>
          </w:tcPr>
          <w:p w14:paraId="43956631" w14:textId="77777777"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URINALYSIS &amp; BODY FLUIDS</w:t>
            </w:r>
          </w:p>
        </w:tc>
        <w:tc>
          <w:tcPr>
            <w:tcW w:w="1610" w:type="dxa"/>
          </w:tcPr>
          <w:p w14:paraId="557E3D2B" w14:textId="75AE8844" w:rsidR="00165065" w:rsidRPr="00057FCE" w:rsidRDefault="009D051F"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2</w:t>
            </w:r>
            <w:r w:rsidR="00165065" w:rsidRPr="00057FCE">
              <w:rPr>
                <w:rFonts w:ascii="Calibri" w:eastAsia="Times New Roman" w:hAnsi="Calibri" w:cs="Times New Roman"/>
                <w:snapToGrid w:val="0"/>
                <w:color w:val="000000"/>
                <w:sz w:val="20"/>
              </w:rPr>
              <w:t xml:space="preserve"> weeks</w:t>
            </w:r>
          </w:p>
        </w:tc>
        <w:tc>
          <w:tcPr>
            <w:tcW w:w="1770" w:type="dxa"/>
          </w:tcPr>
          <w:p w14:paraId="66FD6C84" w14:textId="30928CB1" w:rsidR="00165065" w:rsidRPr="00057FCE" w:rsidRDefault="0083389D"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10</w:t>
            </w:r>
            <w:r w:rsidR="00165065" w:rsidRPr="00057FCE">
              <w:rPr>
                <w:rFonts w:ascii="Calibri" w:eastAsia="Times New Roman" w:hAnsi="Calibri" w:cs="Times New Roman"/>
                <w:snapToGrid w:val="0"/>
                <w:color w:val="000000"/>
                <w:sz w:val="20"/>
              </w:rPr>
              <w:t xml:space="preserve"> </w:t>
            </w:r>
            <w:proofErr w:type="spellStart"/>
            <w:r w:rsidR="00165065" w:rsidRPr="00057FCE">
              <w:rPr>
                <w:rFonts w:ascii="Calibri" w:eastAsia="Times New Roman" w:hAnsi="Calibri" w:cs="Times New Roman"/>
                <w:snapToGrid w:val="0"/>
                <w:color w:val="000000"/>
                <w:sz w:val="20"/>
              </w:rPr>
              <w:t>hrs</w:t>
            </w:r>
            <w:proofErr w:type="spellEnd"/>
          </w:p>
        </w:tc>
      </w:tr>
      <w:tr w:rsidR="00165065" w:rsidRPr="00057FCE" w14:paraId="7B63BA29" w14:textId="77777777" w:rsidTr="009D051F">
        <w:trPr>
          <w:trHeight w:val="537"/>
        </w:trPr>
        <w:tc>
          <w:tcPr>
            <w:tcW w:w="5970" w:type="dxa"/>
          </w:tcPr>
          <w:p w14:paraId="5AB2431C" w14:textId="77777777"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HEMATOLOGY/HEMOSTASIS (COAG)</w:t>
            </w:r>
          </w:p>
        </w:tc>
        <w:tc>
          <w:tcPr>
            <w:tcW w:w="1610" w:type="dxa"/>
          </w:tcPr>
          <w:p w14:paraId="03C57C6A" w14:textId="77777777" w:rsidR="00165065" w:rsidRPr="00057FCE" w:rsidRDefault="00165065"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8 weeks</w:t>
            </w:r>
          </w:p>
        </w:tc>
        <w:tc>
          <w:tcPr>
            <w:tcW w:w="1770" w:type="dxa"/>
          </w:tcPr>
          <w:p w14:paraId="4A42AFEB" w14:textId="2BBA1B86" w:rsidR="00165065" w:rsidRPr="00057FCE" w:rsidRDefault="00D26E50" w:rsidP="00165065">
            <w:pPr>
              <w:widowControl w:val="0"/>
              <w:spacing w:after="0" w:line="240" w:lineRule="auto"/>
              <w:jc w:val="center"/>
              <w:rPr>
                <w:rFonts w:ascii="Calibri" w:eastAsia="Times New Roman" w:hAnsi="Calibri" w:cs="Times New Roman"/>
                <w:snapToGrid w:val="0"/>
                <w:color w:val="000000"/>
                <w:sz w:val="20"/>
              </w:rPr>
            </w:pPr>
            <w:r>
              <w:rPr>
                <w:rFonts w:ascii="Calibri" w:eastAsia="Times New Roman" w:hAnsi="Calibri" w:cs="Times New Roman"/>
                <w:snapToGrid w:val="0"/>
                <w:color w:val="000000"/>
                <w:sz w:val="20"/>
              </w:rPr>
              <w:t>40</w:t>
            </w:r>
            <w:r w:rsidR="00165065" w:rsidRPr="00057FCE">
              <w:rPr>
                <w:rFonts w:ascii="Calibri" w:eastAsia="Times New Roman" w:hAnsi="Calibri" w:cs="Times New Roman"/>
                <w:snapToGrid w:val="0"/>
                <w:color w:val="000000"/>
                <w:sz w:val="20"/>
              </w:rPr>
              <w:t xml:space="preserve"> </w:t>
            </w:r>
            <w:proofErr w:type="spellStart"/>
            <w:r w:rsidR="00165065" w:rsidRPr="00057FCE">
              <w:rPr>
                <w:rFonts w:ascii="Calibri" w:eastAsia="Times New Roman" w:hAnsi="Calibri" w:cs="Times New Roman"/>
                <w:snapToGrid w:val="0"/>
                <w:color w:val="000000"/>
                <w:sz w:val="20"/>
              </w:rPr>
              <w:t>hrs</w:t>
            </w:r>
            <w:proofErr w:type="spellEnd"/>
          </w:p>
        </w:tc>
      </w:tr>
      <w:tr w:rsidR="00165065" w:rsidRPr="00057FCE" w14:paraId="29DC01CB" w14:textId="77777777" w:rsidTr="009D051F">
        <w:trPr>
          <w:trHeight w:val="537"/>
        </w:trPr>
        <w:tc>
          <w:tcPr>
            <w:tcW w:w="5970" w:type="dxa"/>
          </w:tcPr>
          <w:p w14:paraId="3BE9B766" w14:textId="77777777"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lastRenderedPageBreak/>
              <w:t>MICROBIOLOGY</w:t>
            </w:r>
          </w:p>
        </w:tc>
        <w:tc>
          <w:tcPr>
            <w:tcW w:w="1610" w:type="dxa"/>
          </w:tcPr>
          <w:p w14:paraId="102D8B51" w14:textId="7B1836E6" w:rsidR="00165065" w:rsidRPr="00057FCE" w:rsidRDefault="00165065"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1</w:t>
            </w:r>
            <w:r w:rsidR="00606EC5">
              <w:rPr>
                <w:rFonts w:ascii="Calibri" w:eastAsia="Times New Roman" w:hAnsi="Calibri" w:cs="Times New Roman"/>
                <w:snapToGrid w:val="0"/>
                <w:color w:val="000000"/>
                <w:sz w:val="20"/>
              </w:rPr>
              <w:t>1</w:t>
            </w:r>
            <w:r w:rsidRPr="00057FCE">
              <w:rPr>
                <w:rFonts w:ascii="Calibri" w:eastAsia="Times New Roman" w:hAnsi="Calibri" w:cs="Times New Roman"/>
                <w:snapToGrid w:val="0"/>
                <w:color w:val="000000"/>
                <w:sz w:val="20"/>
              </w:rPr>
              <w:t xml:space="preserve"> weeks </w:t>
            </w:r>
          </w:p>
        </w:tc>
        <w:tc>
          <w:tcPr>
            <w:tcW w:w="1770" w:type="dxa"/>
          </w:tcPr>
          <w:p w14:paraId="3E464BF0" w14:textId="77777777" w:rsidR="00165065" w:rsidRPr="00057FCE" w:rsidRDefault="00165065"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 xml:space="preserve">40 </w:t>
            </w:r>
            <w:proofErr w:type="spellStart"/>
            <w:r w:rsidRPr="00057FCE">
              <w:rPr>
                <w:rFonts w:ascii="Calibri" w:eastAsia="Times New Roman" w:hAnsi="Calibri" w:cs="Times New Roman"/>
                <w:snapToGrid w:val="0"/>
                <w:color w:val="000000"/>
                <w:sz w:val="20"/>
              </w:rPr>
              <w:t>hrs</w:t>
            </w:r>
            <w:proofErr w:type="spellEnd"/>
          </w:p>
        </w:tc>
      </w:tr>
      <w:tr w:rsidR="00165065" w:rsidRPr="00057FCE" w14:paraId="18733D40" w14:textId="77777777" w:rsidTr="009D051F">
        <w:trPr>
          <w:trHeight w:val="537"/>
        </w:trPr>
        <w:tc>
          <w:tcPr>
            <w:tcW w:w="5970" w:type="dxa"/>
          </w:tcPr>
          <w:p w14:paraId="783D86C9" w14:textId="77777777"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IMMUNOHEMATOLOGY/TRANSFUSION MEDICINE</w:t>
            </w:r>
          </w:p>
        </w:tc>
        <w:tc>
          <w:tcPr>
            <w:tcW w:w="1610" w:type="dxa"/>
          </w:tcPr>
          <w:p w14:paraId="6B68B624" w14:textId="5E78F709" w:rsidR="00165065" w:rsidRPr="00057FCE" w:rsidRDefault="00860745" w:rsidP="00165065">
            <w:pPr>
              <w:widowControl w:val="0"/>
              <w:spacing w:after="0" w:line="240" w:lineRule="auto"/>
              <w:jc w:val="center"/>
              <w:rPr>
                <w:rFonts w:ascii="Calibri" w:eastAsia="Times New Roman" w:hAnsi="Calibri" w:cs="Times New Roman"/>
                <w:snapToGrid w:val="0"/>
                <w:color w:val="000000"/>
                <w:sz w:val="20"/>
              </w:rPr>
            </w:pPr>
            <w:r>
              <w:rPr>
                <w:rFonts w:ascii="Calibri" w:eastAsia="Times New Roman" w:hAnsi="Calibri" w:cs="Times New Roman"/>
                <w:snapToGrid w:val="0"/>
                <w:color w:val="000000"/>
                <w:sz w:val="20"/>
              </w:rPr>
              <w:t>8</w:t>
            </w:r>
            <w:r w:rsidR="00165065" w:rsidRPr="00057FCE">
              <w:rPr>
                <w:rFonts w:ascii="Calibri" w:eastAsia="Times New Roman" w:hAnsi="Calibri" w:cs="Times New Roman"/>
                <w:snapToGrid w:val="0"/>
                <w:color w:val="000000"/>
                <w:sz w:val="20"/>
              </w:rPr>
              <w:t xml:space="preserve"> weeks</w:t>
            </w:r>
          </w:p>
        </w:tc>
        <w:tc>
          <w:tcPr>
            <w:tcW w:w="1770" w:type="dxa"/>
          </w:tcPr>
          <w:p w14:paraId="2B207D4A" w14:textId="4B8DB785" w:rsidR="00165065" w:rsidRPr="00057FCE" w:rsidRDefault="00D26E50" w:rsidP="00165065">
            <w:pPr>
              <w:widowControl w:val="0"/>
              <w:spacing w:after="0" w:line="240" w:lineRule="auto"/>
              <w:jc w:val="center"/>
              <w:rPr>
                <w:rFonts w:ascii="Calibri" w:eastAsia="Times New Roman" w:hAnsi="Calibri" w:cs="Times New Roman"/>
                <w:snapToGrid w:val="0"/>
                <w:color w:val="000000"/>
                <w:sz w:val="20"/>
              </w:rPr>
            </w:pPr>
            <w:r>
              <w:rPr>
                <w:rFonts w:ascii="Calibri" w:eastAsia="Times New Roman" w:hAnsi="Calibri" w:cs="Times New Roman"/>
                <w:snapToGrid w:val="0"/>
                <w:color w:val="000000"/>
                <w:sz w:val="20"/>
              </w:rPr>
              <w:t>40</w:t>
            </w:r>
            <w:r w:rsidR="00165065" w:rsidRPr="00057FCE">
              <w:rPr>
                <w:rFonts w:ascii="Calibri" w:eastAsia="Times New Roman" w:hAnsi="Calibri" w:cs="Times New Roman"/>
                <w:snapToGrid w:val="0"/>
                <w:color w:val="000000"/>
                <w:sz w:val="20"/>
              </w:rPr>
              <w:t xml:space="preserve"> </w:t>
            </w:r>
            <w:proofErr w:type="spellStart"/>
            <w:r w:rsidR="00165065" w:rsidRPr="00057FCE">
              <w:rPr>
                <w:rFonts w:ascii="Calibri" w:eastAsia="Times New Roman" w:hAnsi="Calibri" w:cs="Times New Roman"/>
                <w:snapToGrid w:val="0"/>
                <w:color w:val="000000"/>
                <w:sz w:val="20"/>
              </w:rPr>
              <w:t>hrs</w:t>
            </w:r>
            <w:proofErr w:type="spellEnd"/>
          </w:p>
        </w:tc>
      </w:tr>
      <w:tr w:rsidR="00165065" w:rsidRPr="00057FCE" w14:paraId="10B62E9A" w14:textId="77777777" w:rsidTr="009D051F">
        <w:trPr>
          <w:trHeight w:val="537"/>
        </w:trPr>
        <w:tc>
          <w:tcPr>
            <w:tcW w:w="5970" w:type="dxa"/>
          </w:tcPr>
          <w:p w14:paraId="32FC90D4" w14:textId="2E0A802C" w:rsidR="00165065" w:rsidRPr="00057FCE" w:rsidRDefault="00165065" w:rsidP="00165065">
            <w:pPr>
              <w:widowControl w:val="0"/>
              <w:spacing w:after="0" w:line="240" w:lineRule="auto"/>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LAB OPERATIONS</w:t>
            </w:r>
            <w:r w:rsidR="00D26E50">
              <w:rPr>
                <w:rFonts w:ascii="Calibri" w:eastAsia="Times New Roman" w:hAnsi="Calibri" w:cs="Times New Roman"/>
                <w:snapToGrid w:val="0"/>
                <w:color w:val="000000"/>
                <w:sz w:val="20"/>
              </w:rPr>
              <w:t xml:space="preserve"> / MANAGEMENT</w:t>
            </w:r>
          </w:p>
        </w:tc>
        <w:tc>
          <w:tcPr>
            <w:tcW w:w="1610" w:type="dxa"/>
          </w:tcPr>
          <w:p w14:paraId="1E4CE09F" w14:textId="508C9C1A" w:rsidR="00165065" w:rsidRPr="00057FCE" w:rsidRDefault="0083389D" w:rsidP="00165065">
            <w:pPr>
              <w:widowControl w:val="0"/>
              <w:spacing w:after="0" w:line="240" w:lineRule="auto"/>
              <w:jc w:val="center"/>
              <w:rPr>
                <w:rFonts w:ascii="Calibri" w:eastAsia="Times New Roman" w:hAnsi="Calibri" w:cs="Times New Roman"/>
                <w:snapToGrid w:val="0"/>
                <w:color w:val="000000"/>
                <w:sz w:val="20"/>
              </w:rPr>
            </w:pPr>
            <w:r w:rsidRPr="00057FCE">
              <w:rPr>
                <w:rFonts w:ascii="Calibri" w:eastAsia="Times New Roman" w:hAnsi="Calibri" w:cs="Times New Roman"/>
                <w:snapToGrid w:val="0"/>
                <w:color w:val="000000"/>
                <w:sz w:val="20"/>
              </w:rPr>
              <w:t>throughout clinical rotations</w:t>
            </w:r>
          </w:p>
        </w:tc>
        <w:tc>
          <w:tcPr>
            <w:tcW w:w="1770" w:type="dxa"/>
          </w:tcPr>
          <w:p w14:paraId="0651F1CE" w14:textId="6E54DB9A" w:rsidR="00165065" w:rsidRPr="00057FCE" w:rsidRDefault="00D26E50" w:rsidP="00165065">
            <w:pPr>
              <w:widowControl w:val="0"/>
              <w:spacing w:after="0" w:line="240" w:lineRule="auto"/>
              <w:jc w:val="center"/>
              <w:rPr>
                <w:rFonts w:ascii="Calibri" w:eastAsia="Times New Roman" w:hAnsi="Calibri" w:cs="Times New Roman"/>
                <w:snapToGrid w:val="0"/>
                <w:color w:val="000000"/>
                <w:sz w:val="20"/>
              </w:rPr>
            </w:pPr>
            <w:r>
              <w:rPr>
                <w:rFonts w:ascii="Calibri" w:eastAsia="Times New Roman" w:hAnsi="Calibri" w:cs="Times New Roman"/>
                <w:snapToGrid w:val="0"/>
                <w:color w:val="000000"/>
                <w:sz w:val="20"/>
              </w:rPr>
              <w:t>20</w:t>
            </w:r>
            <w:r w:rsidR="00165065" w:rsidRPr="00057FCE">
              <w:rPr>
                <w:rFonts w:ascii="Calibri" w:eastAsia="Times New Roman" w:hAnsi="Calibri" w:cs="Times New Roman"/>
                <w:snapToGrid w:val="0"/>
                <w:color w:val="000000"/>
                <w:sz w:val="20"/>
              </w:rPr>
              <w:t xml:space="preserve"> </w:t>
            </w:r>
            <w:proofErr w:type="spellStart"/>
            <w:r w:rsidR="00165065" w:rsidRPr="00057FCE">
              <w:rPr>
                <w:rFonts w:ascii="Calibri" w:eastAsia="Times New Roman" w:hAnsi="Calibri" w:cs="Times New Roman"/>
                <w:snapToGrid w:val="0"/>
                <w:color w:val="000000"/>
                <w:sz w:val="20"/>
              </w:rPr>
              <w:t>hrs</w:t>
            </w:r>
            <w:proofErr w:type="spellEnd"/>
          </w:p>
        </w:tc>
      </w:tr>
    </w:tbl>
    <w:p w14:paraId="36781F96" w14:textId="77777777" w:rsidR="00165065" w:rsidRPr="006D2480" w:rsidRDefault="00165065" w:rsidP="00BB10A5">
      <w:pPr>
        <w:rPr>
          <w:b/>
          <w:u w:val="single"/>
        </w:rPr>
      </w:pPr>
    </w:p>
    <w:p w14:paraId="35C49804" w14:textId="5222A266" w:rsidR="00BB10A5" w:rsidRPr="00453530" w:rsidRDefault="00BB10A5" w:rsidP="00BB10A5">
      <w:pPr>
        <w:rPr>
          <w:b/>
          <w:sz w:val="24"/>
          <w:u w:val="single"/>
        </w:rPr>
      </w:pPr>
      <w:r w:rsidRPr="00453530">
        <w:rPr>
          <w:b/>
          <w:sz w:val="24"/>
        </w:rPr>
        <w:t>Disciplinary Action</w:t>
      </w:r>
    </w:p>
    <w:p w14:paraId="75C58890" w14:textId="7AB7CDCB" w:rsidR="005B1595" w:rsidRPr="006D2480" w:rsidRDefault="005B1595" w:rsidP="005B1595">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Students are licensed as trainees by the State of Florida, and grounds for disciplinary action against clinical laboratory personnel as stated in Florida Statute 483.825 (listed below) will be grounds for disciplinary and/or legal action against the student.</w:t>
      </w:r>
    </w:p>
    <w:p w14:paraId="3614E6DD" w14:textId="77777777" w:rsidR="005B1595" w:rsidRPr="006D2480" w:rsidRDefault="005B1595" w:rsidP="005B1595">
      <w:pPr>
        <w:tabs>
          <w:tab w:val="left" w:pos="1401"/>
          <w:tab w:val="left" w:pos="1908"/>
          <w:tab w:val="left" w:pos="2486"/>
          <w:tab w:val="left" w:pos="2899"/>
          <w:tab w:val="left" w:pos="3398"/>
          <w:tab w:val="left" w:pos="3897"/>
          <w:tab w:val="left" w:pos="7929"/>
        </w:tabs>
        <w:spacing w:after="0" w:line="240" w:lineRule="auto"/>
        <w:jc w:val="both"/>
        <w:rPr>
          <w:rFonts w:ascii="Times New Roman" w:eastAsia="Times New Roman" w:hAnsi="Times New Roman" w:cs="Times New Roman"/>
        </w:rPr>
      </w:pPr>
    </w:p>
    <w:tbl>
      <w:tblPr>
        <w:tblW w:w="9000" w:type="dxa"/>
        <w:tblCellSpacing w:w="0" w:type="dxa"/>
        <w:tblCellMar>
          <w:left w:w="0" w:type="dxa"/>
          <w:right w:w="0" w:type="dxa"/>
        </w:tblCellMar>
        <w:tblLook w:val="04A0" w:firstRow="1" w:lastRow="0" w:firstColumn="1" w:lastColumn="0" w:noHBand="0" w:noVBand="1"/>
      </w:tblPr>
      <w:tblGrid>
        <w:gridCol w:w="9000"/>
      </w:tblGrid>
      <w:tr w:rsidR="005B1595" w:rsidRPr="006D2480" w14:paraId="7FFE8A62" w14:textId="77777777" w:rsidTr="00E25A98">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3005"/>
              <w:gridCol w:w="2990"/>
              <w:gridCol w:w="3005"/>
            </w:tblGrid>
            <w:tr w:rsidR="005B1595" w:rsidRPr="006D2480" w14:paraId="7695113A" w14:textId="77777777" w:rsidTr="00E25A98">
              <w:trPr>
                <w:tblCellSpacing w:w="15" w:type="dxa"/>
              </w:trPr>
              <w:tc>
                <w:tcPr>
                  <w:tcW w:w="0" w:type="auto"/>
                  <w:hideMark/>
                </w:tcPr>
                <w:p w14:paraId="5AE96B26" w14:textId="77777777" w:rsidR="005B1595" w:rsidRPr="006D2480" w:rsidRDefault="005B1595" w:rsidP="005B1595">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p>
              </w:tc>
              <w:tc>
                <w:tcPr>
                  <w:tcW w:w="0" w:type="auto"/>
                  <w:hideMark/>
                </w:tcPr>
                <w:p w14:paraId="47C079DB" w14:textId="77777777" w:rsidR="005B1595" w:rsidRPr="006D2480" w:rsidRDefault="005B1595" w:rsidP="005B1595">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p>
              </w:tc>
              <w:tc>
                <w:tcPr>
                  <w:tcW w:w="0" w:type="auto"/>
                  <w:hideMark/>
                </w:tcPr>
                <w:p w14:paraId="3E0F935C" w14:textId="77777777" w:rsidR="005B1595" w:rsidRPr="006D2480" w:rsidRDefault="005B1595" w:rsidP="005B1595">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p>
              </w:tc>
            </w:tr>
          </w:tbl>
          <w:p w14:paraId="4FC2D1FC" w14:textId="77777777" w:rsidR="005B1595" w:rsidRPr="006D2480" w:rsidRDefault="005B1595" w:rsidP="005B1595">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p>
        </w:tc>
      </w:tr>
      <w:tr w:rsidR="005B1595" w:rsidRPr="006D2480" w14:paraId="0343BF50" w14:textId="77777777" w:rsidTr="005E415C">
        <w:trPr>
          <w:tblCellSpacing w:w="0" w:type="dxa"/>
        </w:trPr>
        <w:tc>
          <w:tcPr>
            <w:tcW w:w="0" w:type="auto"/>
            <w:vAlign w:val="center"/>
          </w:tcPr>
          <w:p w14:paraId="024A6DEA"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(1)</w:t>
            </w:r>
            <w:r w:rsidRPr="005E415C">
              <w:rPr>
                <w:rFonts w:ascii="Calibri" w:eastAsia="Times New Roman" w:hAnsi="Calibri" w:cs="Calibri"/>
              </w:rPr>
              <w:t> </w:t>
            </w:r>
            <w:r w:rsidRPr="005E415C">
              <w:rPr>
                <w:rFonts w:ascii="Calibri" w:eastAsia="Times New Roman" w:hAnsi="Calibri" w:cs="Calibri"/>
              </w:rPr>
              <w:t>The following acts constitute grounds for denial of a license or disciplinary action, as specified in s. 456.072(2):</w:t>
            </w:r>
          </w:p>
          <w:p w14:paraId="7C676E30"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(a)</w:t>
            </w:r>
            <w:r w:rsidRPr="005E415C">
              <w:rPr>
                <w:rFonts w:ascii="Calibri" w:eastAsia="Times New Roman" w:hAnsi="Calibri" w:cs="Calibri"/>
              </w:rPr>
              <w:t> </w:t>
            </w:r>
            <w:r w:rsidRPr="005E415C">
              <w:rPr>
                <w:rFonts w:ascii="Calibri" w:eastAsia="Times New Roman" w:hAnsi="Calibri" w:cs="Calibri"/>
              </w:rPr>
              <w:t>Attempting to obtain, obtaining, or renewing a license or registration under this part by bribery, by fraudulent misrepresentation, or through an error of the department or the board.</w:t>
            </w:r>
          </w:p>
          <w:p w14:paraId="26FB32E2"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(b)</w:t>
            </w:r>
            <w:r w:rsidRPr="005E415C">
              <w:rPr>
                <w:rFonts w:ascii="Calibri" w:eastAsia="Times New Roman" w:hAnsi="Calibri" w:cs="Calibri"/>
              </w:rPr>
              <w:t> </w:t>
            </w:r>
            <w:r w:rsidRPr="005E415C">
              <w:rPr>
                <w:rFonts w:ascii="Calibri" w:eastAsia="Times New Roman" w:hAnsi="Calibri" w:cs="Calibri"/>
              </w:rPr>
              <w:t>Engaging in or attempting to engage in, or representing herself or himself as entitled to perform, any clinical laboratory procedure or category of procedures not authorized pursuant to her or his license.</w:t>
            </w:r>
          </w:p>
          <w:p w14:paraId="0DDBD3DC"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(c)</w:t>
            </w:r>
            <w:r w:rsidRPr="005E415C">
              <w:rPr>
                <w:rFonts w:ascii="Calibri" w:eastAsia="Times New Roman" w:hAnsi="Calibri" w:cs="Calibri"/>
              </w:rPr>
              <w:t> </w:t>
            </w:r>
            <w:r w:rsidRPr="005E415C">
              <w:rPr>
                <w:rFonts w:ascii="Calibri" w:eastAsia="Times New Roman" w:hAnsi="Calibri" w:cs="Calibri"/>
              </w:rPr>
              <w:t>Demonstrating incompetence or making consistent errors in the performance of clinical laboratory examinations or procedures or erroneous reporting.</w:t>
            </w:r>
          </w:p>
          <w:p w14:paraId="455B4489"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(d)</w:t>
            </w:r>
            <w:r w:rsidRPr="005E415C">
              <w:rPr>
                <w:rFonts w:ascii="Calibri" w:eastAsia="Times New Roman" w:hAnsi="Calibri" w:cs="Calibri"/>
              </w:rPr>
              <w:t> </w:t>
            </w:r>
            <w:r w:rsidRPr="005E415C">
              <w:rPr>
                <w:rFonts w:ascii="Calibri" w:eastAsia="Times New Roman" w:hAnsi="Calibri" w:cs="Calibri"/>
              </w:rPr>
              <w:t>Performing a test and rendering a report thereon to a person not authorized by law to receive such services.</w:t>
            </w:r>
          </w:p>
          <w:p w14:paraId="59611CA7"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(e)</w:t>
            </w:r>
            <w:r w:rsidRPr="005E415C">
              <w:rPr>
                <w:rFonts w:ascii="Calibri" w:eastAsia="Times New Roman" w:hAnsi="Calibri" w:cs="Calibri"/>
              </w:rPr>
              <w:t> </w:t>
            </w:r>
            <w:r w:rsidRPr="005E415C">
              <w:rPr>
                <w:rFonts w:ascii="Calibri" w:eastAsia="Times New Roman" w:hAnsi="Calibri" w:cs="Calibri"/>
              </w:rPr>
              <w:t>Has been convicted or found guilty of, or entered a plea of nolo contendere to, regardless of adjudication, a crime in any jurisdiction which directly relates to the activities of clinical laboratory personnel or involves moral turpitude or fraudulent or dishonest dealing. The record of a conviction certified or authenticated in such form as to be admissible in evidence under the laws of the state shall be admissible as prima facie evidence of such guilt.</w:t>
            </w:r>
          </w:p>
          <w:p w14:paraId="7D95072F"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(f)</w:t>
            </w:r>
            <w:r w:rsidRPr="005E415C">
              <w:rPr>
                <w:rFonts w:ascii="Calibri" w:eastAsia="Times New Roman" w:hAnsi="Calibri" w:cs="Calibri"/>
              </w:rPr>
              <w:t> </w:t>
            </w:r>
            <w:r w:rsidRPr="005E415C">
              <w:rPr>
                <w:rFonts w:ascii="Calibri" w:eastAsia="Times New Roman" w:hAnsi="Calibri" w:cs="Calibri"/>
              </w:rPr>
              <w:t>Having been adjudged mentally or physically incompetent.</w:t>
            </w:r>
          </w:p>
          <w:p w14:paraId="59419214"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(g)</w:t>
            </w:r>
            <w:r w:rsidRPr="005E415C">
              <w:rPr>
                <w:rFonts w:ascii="Calibri" w:eastAsia="Times New Roman" w:hAnsi="Calibri" w:cs="Calibri"/>
              </w:rPr>
              <w:t> </w:t>
            </w:r>
            <w:r w:rsidRPr="005E415C">
              <w:rPr>
                <w:rFonts w:ascii="Calibri" w:eastAsia="Times New Roman" w:hAnsi="Calibri" w:cs="Calibri"/>
              </w:rPr>
              <w:t>Aiding and abetting in the violation of any provision of this part or the rules adopted hereunder.</w:t>
            </w:r>
          </w:p>
          <w:p w14:paraId="438DFAC8"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(h)</w:t>
            </w:r>
            <w:r w:rsidRPr="005E415C">
              <w:rPr>
                <w:rFonts w:ascii="Calibri" w:eastAsia="Times New Roman" w:hAnsi="Calibri" w:cs="Calibri"/>
              </w:rPr>
              <w:t> </w:t>
            </w:r>
            <w:r w:rsidRPr="005E415C">
              <w:rPr>
                <w:rFonts w:ascii="Calibri" w:eastAsia="Times New Roman" w:hAnsi="Calibri" w:cs="Calibri"/>
              </w:rPr>
              <w:t>Reporting a test result when no laboratory test was performed on a clinical specimen.</w:t>
            </w:r>
          </w:p>
          <w:p w14:paraId="38DAAB9D"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(i)</w:t>
            </w:r>
            <w:r w:rsidRPr="005E415C">
              <w:rPr>
                <w:rFonts w:ascii="Calibri" w:eastAsia="Times New Roman" w:hAnsi="Calibri" w:cs="Calibri"/>
              </w:rPr>
              <w:t> </w:t>
            </w:r>
            <w:r w:rsidRPr="005E415C">
              <w:rPr>
                <w:rFonts w:ascii="Calibri" w:eastAsia="Times New Roman" w:hAnsi="Calibri" w:cs="Calibri"/>
              </w:rPr>
              <w:t>Knowingly advertising false services or credentials.</w:t>
            </w:r>
          </w:p>
          <w:p w14:paraId="37F68186"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(j)</w:t>
            </w:r>
            <w:r w:rsidRPr="005E415C">
              <w:rPr>
                <w:rFonts w:ascii="Calibri" w:eastAsia="Times New Roman" w:hAnsi="Calibri" w:cs="Calibri"/>
              </w:rPr>
              <w:t> </w:t>
            </w:r>
            <w:r w:rsidRPr="005E415C">
              <w:rPr>
                <w:rFonts w:ascii="Calibri" w:eastAsia="Times New Roman" w:hAnsi="Calibri" w:cs="Calibri"/>
              </w:rPr>
              <w:t>Having a license revoked, suspended, or otherwise acted against, including the denial of licensure, by the licensing authority of another jurisdiction. The licensing authority’s acceptance of a relinquishment of a license, stipulation, consent order, or other settlement, offered in response to or in anticipation of the filing of administrative charges against the licensee, shall be construed as action against the licensee.</w:t>
            </w:r>
          </w:p>
          <w:p w14:paraId="06D3C335"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(k)</w:t>
            </w:r>
            <w:r w:rsidRPr="005E415C">
              <w:rPr>
                <w:rFonts w:ascii="Calibri" w:eastAsia="Times New Roman" w:hAnsi="Calibri" w:cs="Calibri"/>
              </w:rPr>
              <w:t> </w:t>
            </w:r>
            <w:r w:rsidRPr="005E415C">
              <w:rPr>
                <w:rFonts w:ascii="Calibri" w:eastAsia="Times New Roman" w:hAnsi="Calibri" w:cs="Calibri"/>
              </w:rPr>
              <w:t>Failing to report to the board, in writing, within 30 days that an action under paragraph (e), paragraph (f), or paragraph (j) has been taken against the licensee or one’s license to practice as clinical laboratory personnel in another state, territory, country, or other jurisdiction.</w:t>
            </w:r>
          </w:p>
          <w:p w14:paraId="04F46D59"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(l)</w:t>
            </w:r>
            <w:r w:rsidRPr="005E415C">
              <w:rPr>
                <w:rFonts w:ascii="Calibri" w:eastAsia="Times New Roman" w:hAnsi="Calibri" w:cs="Calibri"/>
              </w:rPr>
              <w:t> </w:t>
            </w:r>
            <w:r w:rsidRPr="005E415C">
              <w:rPr>
                <w:rFonts w:ascii="Calibri" w:eastAsia="Times New Roman" w:hAnsi="Calibri" w:cs="Calibri"/>
              </w:rPr>
              <w:t xml:space="preserve">Being unable to perform or report clinical laboratory examinations with reasonable skill and safety to patients by reason of illness or use of alcohol, drugs, narcotics, chemicals, or any other type of material or </w:t>
            </w:r>
            <w:proofErr w:type="gramStart"/>
            <w:r w:rsidRPr="005E415C">
              <w:rPr>
                <w:rFonts w:ascii="Calibri" w:eastAsia="Times New Roman" w:hAnsi="Calibri" w:cs="Calibri"/>
              </w:rPr>
              <w:t>as a result of</w:t>
            </w:r>
            <w:proofErr w:type="gramEnd"/>
            <w:r w:rsidRPr="005E415C">
              <w:rPr>
                <w:rFonts w:ascii="Calibri" w:eastAsia="Times New Roman" w:hAnsi="Calibri" w:cs="Calibri"/>
              </w:rPr>
              <w:t xml:space="preserve"> any mental or physical condition. In enforcing this paragraph, the department shall have, upon a finding of the State Surgeon General or his or her designee that probable cause exists to believe that the licensee is unable to practice because of the reasons stated in this paragraph, the authority to issue an order to compel a licensee to submit to a mental or physical examination by physicians designated by the department. If the licensee refuses to comply </w:t>
            </w:r>
            <w:r w:rsidRPr="005E415C">
              <w:rPr>
                <w:rFonts w:ascii="Calibri" w:eastAsia="Times New Roman" w:hAnsi="Calibri" w:cs="Calibri"/>
              </w:rPr>
              <w:lastRenderedPageBreak/>
              <w:t>with such order, the department’s order directing such examination may be enforced by filing a petition for enforcement in the circuit court where the licensee resides or does business. The department shall be entitled to the summary procedure provided in s. 51.011. A licensee affected under this paragraph shall at reasonable intervals be afforded an opportunity to demonstrate that he or she can resume competent practice with reasonable skill and safety to patients.</w:t>
            </w:r>
          </w:p>
          <w:p w14:paraId="30139F70"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(m)</w:t>
            </w:r>
            <w:r w:rsidRPr="005E415C">
              <w:rPr>
                <w:rFonts w:ascii="Calibri" w:eastAsia="Times New Roman" w:hAnsi="Calibri" w:cs="Calibri"/>
              </w:rPr>
              <w:t> </w:t>
            </w:r>
            <w:r w:rsidRPr="005E415C">
              <w:rPr>
                <w:rFonts w:ascii="Calibri" w:eastAsia="Times New Roman" w:hAnsi="Calibri" w:cs="Calibri"/>
              </w:rPr>
              <w:t>Delegating professional responsibilities to a person when the licensee delegating such responsibilities knows, or has reason to know, that such person is not qualified by training, experience, or licensure to perform them.</w:t>
            </w:r>
          </w:p>
          <w:p w14:paraId="7BD856B0"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(n)</w:t>
            </w:r>
            <w:r w:rsidRPr="005E415C">
              <w:rPr>
                <w:rFonts w:ascii="Calibri" w:eastAsia="Times New Roman" w:hAnsi="Calibri" w:cs="Calibri"/>
              </w:rPr>
              <w:t> </w:t>
            </w:r>
            <w:r w:rsidRPr="005E415C">
              <w:rPr>
                <w:rFonts w:ascii="Calibri" w:eastAsia="Times New Roman" w:hAnsi="Calibri" w:cs="Calibri"/>
              </w:rPr>
              <w:t>Violating a previous order of the board entered in a disciplinary proceeding.</w:t>
            </w:r>
          </w:p>
          <w:p w14:paraId="35829753"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(o)</w:t>
            </w:r>
            <w:r w:rsidRPr="005E415C">
              <w:rPr>
                <w:rFonts w:ascii="Calibri" w:eastAsia="Times New Roman" w:hAnsi="Calibri" w:cs="Calibri"/>
              </w:rPr>
              <w:t> </w:t>
            </w:r>
            <w:r w:rsidRPr="005E415C">
              <w:rPr>
                <w:rFonts w:ascii="Calibri" w:eastAsia="Times New Roman" w:hAnsi="Calibri" w:cs="Calibri"/>
              </w:rPr>
              <w:t>Failing to report to the department a person or other licensee who the licensee knows is in violation of this chapter or the rules of the department or board adopted hereunder. However, a person or other licensee who the licensee knows is unable to perform or report on clinical laboratory examinations with reasonable skill and safety to patients by reason of illness or use of alcohol, drugs, narcotics, chemicals, or any other type of material, or as a result of a mental or physical condition, may be reported to a consultant operating an impaired practitioner program as described in s. 456.076 rather than to the department.</w:t>
            </w:r>
          </w:p>
          <w:p w14:paraId="6DF40884"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(p)</w:t>
            </w:r>
            <w:r w:rsidRPr="005E415C">
              <w:rPr>
                <w:rFonts w:ascii="Calibri" w:eastAsia="Times New Roman" w:hAnsi="Calibri" w:cs="Calibri"/>
              </w:rPr>
              <w:t> </w:t>
            </w:r>
            <w:r w:rsidRPr="005E415C">
              <w:rPr>
                <w:rFonts w:ascii="Calibri" w:eastAsia="Times New Roman" w:hAnsi="Calibri" w:cs="Calibri"/>
              </w:rPr>
              <w:t>Making or filing a report which the licensee knows to be false, intentionally or negligently failing to file a report or record required by state or federal law, willfully impeding or obstructing such filing or inducing another person to do so, including, but not limited to, impeding an agent of the state from obtaining a report or record for investigative purposes. Such reports or records shall include only those generated in the capacity as a licensed clinical laboratory personnel.</w:t>
            </w:r>
          </w:p>
          <w:p w14:paraId="45F7A717"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(q)</w:t>
            </w:r>
            <w:r w:rsidRPr="005E415C">
              <w:rPr>
                <w:rFonts w:ascii="Calibri" w:eastAsia="Times New Roman" w:hAnsi="Calibri" w:cs="Calibri"/>
              </w:rPr>
              <w:t> </w:t>
            </w:r>
            <w:r w:rsidRPr="005E415C">
              <w:rPr>
                <w:rFonts w:ascii="Calibri" w:eastAsia="Times New Roman" w:hAnsi="Calibri" w:cs="Calibri"/>
              </w:rPr>
              <w:t>Paying or receiving any commission, bonus, kickback, or rebate, or engaging in any split-fee arrangement in any form whatsoever with a physician, organization, agency, or person, either directly or indirectly for patients referred to providers of health care goods and services including, but not limited to, hospitals, nursing homes, clinical laboratories, ambulatory surgical centers, or pharmacies. The provisions of this paragraph shall not be construed to prevent a clinical laboratory professional from receiving a fee for professional consultation services.</w:t>
            </w:r>
          </w:p>
          <w:p w14:paraId="48D1F000"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(r)</w:t>
            </w:r>
            <w:r w:rsidRPr="005E415C">
              <w:rPr>
                <w:rFonts w:ascii="Calibri" w:eastAsia="Times New Roman" w:hAnsi="Calibri" w:cs="Calibri"/>
              </w:rPr>
              <w:t> </w:t>
            </w:r>
            <w:r w:rsidRPr="005E415C">
              <w:rPr>
                <w:rFonts w:ascii="Calibri" w:eastAsia="Times New Roman" w:hAnsi="Calibri" w:cs="Calibri"/>
              </w:rPr>
              <w:t>Exercising influence on a patient or client in such a manner as to exploit the patient or client for the financial gain of the licensee or other third party, which shall include, but not be limited to, the promoting, selling, or withholding of services, goods, appliances, referrals, or drugs.</w:t>
            </w:r>
          </w:p>
          <w:p w14:paraId="38F11740"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(s)</w:t>
            </w:r>
            <w:r w:rsidRPr="005E415C">
              <w:rPr>
                <w:rFonts w:ascii="Calibri" w:eastAsia="Times New Roman" w:hAnsi="Calibri" w:cs="Calibri"/>
              </w:rPr>
              <w:t> </w:t>
            </w:r>
            <w:r w:rsidRPr="005E415C">
              <w:rPr>
                <w:rFonts w:ascii="Calibri" w:eastAsia="Times New Roman" w:hAnsi="Calibri" w:cs="Calibri"/>
              </w:rPr>
              <w:t>Practicing or offering to practice beyond the scope permitted by law or rule, or accepting or performing professional services or responsibilities which the licensee knows or has reason to know that he or she is not competent to perform.</w:t>
            </w:r>
          </w:p>
          <w:p w14:paraId="1415D7A2"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(t)</w:t>
            </w:r>
            <w:r w:rsidRPr="005E415C">
              <w:rPr>
                <w:rFonts w:ascii="Calibri" w:eastAsia="Times New Roman" w:hAnsi="Calibri" w:cs="Calibri"/>
              </w:rPr>
              <w:t> </w:t>
            </w:r>
            <w:r w:rsidRPr="005E415C">
              <w:rPr>
                <w:rFonts w:ascii="Calibri" w:eastAsia="Times New Roman" w:hAnsi="Calibri" w:cs="Calibri"/>
              </w:rPr>
              <w:t>Misrepresenting or concealing a material fact at any time during any phase of the licensing, investigative, or disciplinary process, procedure, or proceeding.</w:t>
            </w:r>
          </w:p>
          <w:p w14:paraId="24FE0C1D"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(u)</w:t>
            </w:r>
            <w:r w:rsidRPr="005E415C">
              <w:rPr>
                <w:rFonts w:ascii="Calibri" w:eastAsia="Times New Roman" w:hAnsi="Calibri" w:cs="Calibri"/>
              </w:rPr>
              <w:t> </w:t>
            </w:r>
            <w:r w:rsidRPr="005E415C">
              <w:rPr>
                <w:rFonts w:ascii="Calibri" w:eastAsia="Times New Roman" w:hAnsi="Calibri" w:cs="Calibri"/>
              </w:rPr>
              <w:t>Improperly interfering with an investigation or any disciplinary proceeding.</w:t>
            </w:r>
          </w:p>
          <w:p w14:paraId="41237918"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(v)</w:t>
            </w:r>
            <w:r w:rsidRPr="005E415C">
              <w:rPr>
                <w:rFonts w:ascii="Calibri" w:eastAsia="Times New Roman" w:hAnsi="Calibri" w:cs="Calibri"/>
              </w:rPr>
              <w:t> </w:t>
            </w:r>
            <w:r w:rsidRPr="005E415C">
              <w:rPr>
                <w:rFonts w:ascii="Calibri" w:eastAsia="Times New Roman" w:hAnsi="Calibri" w:cs="Calibri"/>
              </w:rPr>
              <w:t>Engaging in or attempting to engage in sexual misconduct, causing undue embarrassment or using disparaging language or language of a sexual nature towards a patient, exploiting superior/subordinate, professional/patient, instructor/student relationships for personal gain, sexual gratification, or advantage.</w:t>
            </w:r>
          </w:p>
          <w:p w14:paraId="08E96F47"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(w)</w:t>
            </w:r>
            <w:r w:rsidRPr="005E415C">
              <w:rPr>
                <w:rFonts w:ascii="Calibri" w:eastAsia="Times New Roman" w:hAnsi="Calibri" w:cs="Calibri"/>
              </w:rPr>
              <w:t> </w:t>
            </w:r>
            <w:r w:rsidRPr="005E415C">
              <w:rPr>
                <w:rFonts w:ascii="Calibri" w:eastAsia="Times New Roman" w:hAnsi="Calibri" w:cs="Calibri"/>
              </w:rPr>
              <w:t>Violating any provision of this chapter or chapter 456, or any rules adopted pursuant thereto.</w:t>
            </w:r>
          </w:p>
          <w:p w14:paraId="7E5EBD4C"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(2)</w:t>
            </w:r>
            <w:r w:rsidRPr="005E415C">
              <w:rPr>
                <w:rFonts w:ascii="Calibri" w:eastAsia="Times New Roman" w:hAnsi="Calibri" w:cs="Calibri"/>
              </w:rPr>
              <w:t> </w:t>
            </w:r>
            <w:r w:rsidRPr="005E415C">
              <w:rPr>
                <w:rFonts w:ascii="Calibri" w:eastAsia="Times New Roman" w:hAnsi="Calibri" w:cs="Calibri"/>
              </w:rPr>
              <w:t>The board may enter an order denying licensure or imposing any of the penalties in s. 456.072(2) against any applicant for licensure or licensee who is found guilty of violating any provision of subsection (1) of this section or who is found guilty of violating any provision of s. 456.072(1).</w:t>
            </w:r>
          </w:p>
          <w:p w14:paraId="139109E4"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(3)</w:t>
            </w:r>
            <w:r w:rsidRPr="005E415C">
              <w:rPr>
                <w:rFonts w:ascii="Calibri" w:eastAsia="Times New Roman" w:hAnsi="Calibri" w:cs="Calibri"/>
              </w:rPr>
              <w:t> </w:t>
            </w:r>
            <w:r w:rsidRPr="005E415C">
              <w:rPr>
                <w:rFonts w:ascii="Calibri" w:eastAsia="Times New Roman" w:hAnsi="Calibri" w:cs="Calibri"/>
              </w:rPr>
              <w:t>In determining the amount of the fine to be levied for a violation, as provided in subsection (1), the following factors shall be considered:</w:t>
            </w:r>
          </w:p>
          <w:p w14:paraId="3E353E47"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(a)</w:t>
            </w:r>
            <w:r w:rsidRPr="005E415C">
              <w:rPr>
                <w:rFonts w:ascii="Calibri" w:eastAsia="Times New Roman" w:hAnsi="Calibri" w:cs="Calibri"/>
              </w:rPr>
              <w:t> </w:t>
            </w:r>
            <w:r w:rsidRPr="005E415C">
              <w:rPr>
                <w:rFonts w:ascii="Calibri" w:eastAsia="Times New Roman" w:hAnsi="Calibri" w:cs="Calibri"/>
              </w:rPr>
              <w:t>The severity of the violation, including the probability that death or serious harm to the health or safety of any person will result or has resulted, the severity of the actual or potential harm, and the extent to which the provisions of this part were violated.</w:t>
            </w:r>
          </w:p>
          <w:p w14:paraId="1BA30A74"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lastRenderedPageBreak/>
              <w:t>(b)</w:t>
            </w:r>
            <w:r w:rsidRPr="005E415C">
              <w:rPr>
                <w:rFonts w:ascii="Calibri" w:eastAsia="Times New Roman" w:hAnsi="Calibri" w:cs="Calibri"/>
              </w:rPr>
              <w:t> </w:t>
            </w:r>
            <w:r w:rsidRPr="005E415C">
              <w:rPr>
                <w:rFonts w:ascii="Calibri" w:eastAsia="Times New Roman" w:hAnsi="Calibri" w:cs="Calibri"/>
              </w:rPr>
              <w:t>Actions taken by the licensee to correct the violation or to remedy complaints.</w:t>
            </w:r>
          </w:p>
          <w:p w14:paraId="58D4C3C1"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(c)</w:t>
            </w:r>
            <w:r w:rsidRPr="005E415C">
              <w:rPr>
                <w:rFonts w:ascii="Calibri" w:eastAsia="Times New Roman" w:hAnsi="Calibri" w:cs="Calibri"/>
              </w:rPr>
              <w:t> </w:t>
            </w:r>
            <w:r w:rsidRPr="005E415C">
              <w:rPr>
                <w:rFonts w:ascii="Calibri" w:eastAsia="Times New Roman" w:hAnsi="Calibri" w:cs="Calibri"/>
              </w:rPr>
              <w:t>Any previous violation by the licensee.</w:t>
            </w:r>
          </w:p>
          <w:p w14:paraId="7566A51E"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5E415C">
              <w:rPr>
                <w:rFonts w:ascii="Calibri" w:eastAsia="Times New Roman" w:hAnsi="Calibri" w:cs="Calibri"/>
              </w:rPr>
              <w:t>(d)</w:t>
            </w:r>
            <w:r w:rsidRPr="005E415C">
              <w:rPr>
                <w:rFonts w:ascii="Calibri" w:eastAsia="Times New Roman" w:hAnsi="Calibri" w:cs="Calibri"/>
              </w:rPr>
              <w:t> </w:t>
            </w:r>
            <w:r w:rsidRPr="005E415C">
              <w:rPr>
                <w:rFonts w:ascii="Calibri" w:eastAsia="Times New Roman" w:hAnsi="Calibri" w:cs="Calibri"/>
              </w:rPr>
              <w:t>The financial benefit to the licensee of committing or continuing the violation.</w:t>
            </w:r>
          </w:p>
          <w:p w14:paraId="7DD96036" w14:textId="77777777" w:rsidR="005E415C" w:rsidRPr="005E415C" w:rsidRDefault="005E415C"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proofErr w:type="gramStart"/>
            <w:r w:rsidRPr="005E415C">
              <w:rPr>
                <w:rFonts w:ascii="Calibri" w:eastAsia="Times New Roman" w:hAnsi="Calibri" w:cs="Calibri"/>
                <w:b/>
                <w:bCs/>
              </w:rPr>
              <w:t>History.</w:t>
            </w:r>
            <w:r w:rsidRPr="005E415C">
              <w:rPr>
                <w:rFonts w:ascii="Calibri" w:eastAsia="Times New Roman" w:hAnsi="Calibri" w:cs="Calibri"/>
              </w:rPr>
              <w:t>—</w:t>
            </w:r>
            <w:proofErr w:type="gramEnd"/>
            <w:r w:rsidRPr="005E415C">
              <w:rPr>
                <w:rFonts w:ascii="Calibri" w:eastAsia="Times New Roman" w:hAnsi="Calibri" w:cs="Calibri"/>
              </w:rPr>
              <w:t xml:space="preserve">s. 32, </w:t>
            </w:r>
            <w:proofErr w:type="spellStart"/>
            <w:r w:rsidRPr="005E415C">
              <w:rPr>
                <w:rFonts w:ascii="Calibri" w:eastAsia="Times New Roman" w:hAnsi="Calibri" w:cs="Calibri"/>
              </w:rPr>
              <w:t>ch.</w:t>
            </w:r>
            <w:proofErr w:type="spellEnd"/>
            <w:r w:rsidRPr="005E415C">
              <w:rPr>
                <w:rFonts w:ascii="Calibri" w:eastAsia="Times New Roman" w:hAnsi="Calibri" w:cs="Calibri"/>
              </w:rPr>
              <w:t xml:space="preserve"> 92-58; s. 445, </w:t>
            </w:r>
            <w:proofErr w:type="spellStart"/>
            <w:r w:rsidRPr="005E415C">
              <w:rPr>
                <w:rFonts w:ascii="Calibri" w:eastAsia="Times New Roman" w:hAnsi="Calibri" w:cs="Calibri"/>
              </w:rPr>
              <w:t>ch.</w:t>
            </w:r>
            <w:proofErr w:type="spellEnd"/>
            <w:r w:rsidRPr="005E415C">
              <w:rPr>
                <w:rFonts w:ascii="Calibri" w:eastAsia="Times New Roman" w:hAnsi="Calibri" w:cs="Calibri"/>
              </w:rPr>
              <w:t xml:space="preserve"> 97-103; s. 169, </w:t>
            </w:r>
            <w:proofErr w:type="spellStart"/>
            <w:r w:rsidRPr="005E415C">
              <w:rPr>
                <w:rFonts w:ascii="Calibri" w:eastAsia="Times New Roman" w:hAnsi="Calibri" w:cs="Calibri"/>
              </w:rPr>
              <w:t>ch.</w:t>
            </w:r>
            <w:proofErr w:type="spellEnd"/>
            <w:r w:rsidRPr="005E415C">
              <w:rPr>
                <w:rFonts w:ascii="Calibri" w:eastAsia="Times New Roman" w:hAnsi="Calibri" w:cs="Calibri"/>
              </w:rPr>
              <w:t xml:space="preserve"> 97-264; s. 152, </w:t>
            </w:r>
            <w:proofErr w:type="spellStart"/>
            <w:r w:rsidRPr="005E415C">
              <w:rPr>
                <w:rFonts w:ascii="Calibri" w:eastAsia="Times New Roman" w:hAnsi="Calibri" w:cs="Calibri"/>
              </w:rPr>
              <w:t>ch.</w:t>
            </w:r>
            <w:proofErr w:type="spellEnd"/>
            <w:r w:rsidRPr="005E415C">
              <w:rPr>
                <w:rFonts w:ascii="Calibri" w:eastAsia="Times New Roman" w:hAnsi="Calibri" w:cs="Calibri"/>
              </w:rPr>
              <w:t xml:space="preserve"> 99-397; s. 46, </w:t>
            </w:r>
            <w:proofErr w:type="spellStart"/>
            <w:r w:rsidRPr="005E415C">
              <w:rPr>
                <w:rFonts w:ascii="Calibri" w:eastAsia="Times New Roman" w:hAnsi="Calibri" w:cs="Calibri"/>
              </w:rPr>
              <w:t>ch.</w:t>
            </w:r>
            <w:proofErr w:type="spellEnd"/>
            <w:r w:rsidRPr="005E415C">
              <w:rPr>
                <w:rFonts w:ascii="Calibri" w:eastAsia="Times New Roman" w:hAnsi="Calibri" w:cs="Calibri"/>
              </w:rPr>
              <w:t xml:space="preserve"> 2001-277; s. 22, </w:t>
            </w:r>
            <w:proofErr w:type="spellStart"/>
            <w:r w:rsidRPr="005E415C">
              <w:rPr>
                <w:rFonts w:ascii="Calibri" w:eastAsia="Times New Roman" w:hAnsi="Calibri" w:cs="Calibri"/>
              </w:rPr>
              <w:t>ch.</w:t>
            </w:r>
            <w:proofErr w:type="spellEnd"/>
            <w:r w:rsidRPr="005E415C">
              <w:rPr>
                <w:rFonts w:ascii="Calibri" w:eastAsia="Times New Roman" w:hAnsi="Calibri" w:cs="Calibri"/>
              </w:rPr>
              <w:t xml:space="preserve"> 2005-240; s. 97, </w:t>
            </w:r>
            <w:proofErr w:type="spellStart"/>
            <w:r w:rsidRPr="005E415C">
              <w:rPr>
                <w:rFonts w:ascii="Calibri" w:eastAsia="Times New Roman" w:hAnsi="Calibri" w:cs="Calibri"/>
              </w:rPr>
              <w:t>ch.</w:t>
            </w:r>
            <w:proofErr w:type="spellEnd"/>
            <w:r w:rsidRPr="005E415C">
              <w:rPr>
                <w:rFonts w:ascii="Calibri" w:eastAsia="Times New Roman" w:hAnsi="Calibri" w:cs="Calibri"/>
              </w:rPr>
              <w:t xml:space="preserve"> 2008-6; s. 22, </w:t>
            </w:r>
            <w:proofErr w:type="spellStart"/>
            <w:r w:rsidRPr="005E415C">
              <w:rPr>
                <w:rFonts w:ascii="Calibri" w:eastAsia="Times New Roman" w:hAnsi="Calibri" w:cs="Calibri"/>
              </w:rPr>
              <w:t>ch.</w:t>
            </w:r>
            <w:proofErr w:type="spellEnd"/>
            <w:r w:rsidRPr="005E415C">
              <w:rPr>
                <w:rFonts w:ascii="Calibri" w:eastAsia="Times New Roman" w:hAnsi="Calibri" w:cs="Calibri"/>
              </w:rPr>
              <w:t xml:space="preserve"> 2017-41.</w:t>
            </w:r>
          </w:p>
          <w:p w14:paraId="44EE4116" w14:textId="44353E9E" w:rsidR="005B1595" w:rsidRPr="006D2480" w:rsidRDefault="005B1595" w:rsidP="005E415C">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p>
        </w:tc>
      </w:tr>
      <w:tr w:rsidR="005B1595" w:rsidRPr="006D2480" w14:paraId="33DD5641" w14:textId="77777777" w:rsidTr="00E25A98">
        <w:trPr>
          <w:tblCellSpacing w:w="0" w:type="dxa"/>
        </w:trPr>
        <w:tc>
          <w:tcPr>
            <w:tcW w:w="0" w:type="auto"/>
            <w:vAlign w:val="center"/>
          </w:tcPr>
          <w:p w14:paraId="6EBE857E" w14:textId="77777777" w:rsidR="00FA7F73" w:rsidRPr="006D2480" w:rsidRDefault="00FA7F73" w:rsidP="00FA7F73">
            <w:pPr>
              <w:spacing w:after="0" w:line="240" w:lineRule="auto"/>
              <w:jc w:val="both"/>
              <w:rPr>
                <w:rFonts w:ascii="Calibri" w:eastAsia="Times New Roman" w:hAnsi="Calibri" w:cs="Times New Roman"/>
                <w:b/>
                <w:i/>
                <w:snapToGrid w:val="0"/>
                <w:color w:val="000000"/>
              </w:rPr>
            </w:pPr>
          </w:p>
          <w:p w14:paraId="78CF2192" w14:textId="7DE9E421" w:rsidR="00FA7F73" w:rsidRDefault="00FA7F73" w:rsidP="00453530">
            <w:pPr>
              <w:spacing w:after="0" w:line="240" w:lineRule="auto"/>
              <w:jc w:val="both"/>
              <w:rPr>
                <w:rFonts w:ascii="Calibri" w:eastAsia="Times New Roman" w:hAnsi="Calibri" w:cs="Times New Roman"/>
                <w:b/>
                <w:snapToGrid w:val="0"/>
                <w:color w:val="000000"/>
                <w:sz w:val="24"/>
              </w:rPr>
            </w:pPr>
            <w:r w:rsidRPr="00453530">
              <w:rPr>
                <w:rFonts w:ascii="Calibri" w:eastAsia="Times New Roman" w:hAnsi="Calibri" w:cs="Times New Roman"/>
                <w:b/>
                <w:snapToGrid w:val="0"/>
                <w:color w:val="000000"/>
                <w:sz w:val="24"/>
              </w:rPr>
              <w:t>Other Criteria for Unacceptable Performance:</w:t>
            </w:r>
          </w:p>
          <w:p w14:paraId="10E1B842" w14:textId="77777777" w:rsidR="00453530" w:rsidRPr="00453530" w:rsidRDefault="00453530" w:rsidP="00453530">
            <w:pPr>
              <w:spacing w:after="0" w:line="240" w:lineRule="auto"/>
              <w:jc w:val="both"/>
              <w:rPr>
                <w:rFonts w:ascii="Calibri" w:eastAsia="Times New Roman" w:hAnsi="Calibri" w:cs="Times New Roman"/>
                <w:b/>
                <w:snapToGrid w:val="0"/>
                <w:color w:val="000000"/>
              </w:rPr>
            </w:pPr>
          </w:p>
          <w:p w14:paraId="3D47CB0F" w14:textId="77777777" w:rsidR="00FA7F73" w:rsidRPr="006D2480" w:rsidRDefault="00FA7F73" w:rsidP="00FA7F73">
            <w:pPr>
              <w:widowControl w:val="0"/>
              <w:numPr>
                <w:ilvl w:val="0"/>
                <w:numId w:val="3"/>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Unprofessional conduct of any kind will subject a student to disciplinary measures which may include dismissal.  All students are expected to act in a responsible manner and </w:t>
            </w:r>
            <w:proofErr w:type="gramStart"/>
            <w:r w:rsidRPr="006D2480">
              <w:rPr>
                <w:rFonts w:ascii="Calibri" w:eastAsia="Times New Roman" w:hAnsi="Calibri" w:cs="Times New Roman"/>
                <w:snapToGrid w:val="0"/>
                <w:color w:val="000000"/>
              </w:rPr>
              <w:t>maintain a professional attitude at all times</w:t>
            </w:r>
            <w:proofErr w:type="gramEnd"/>
            <w:r w:rsidRPr="006D2480">
              <w:rPr>
                <w:rFonts w:ascii="Calibri" w:eastAsia="Times New Roman" w:hAnsi="Calibri" w:cs="Times New Roman"/>
                <w:snapToGrid w:val="0"/>
                <w:color w:val="000000"/>
              </w:rPr>
              <w:t xml:space="preserve"> while on the hospital’s grounds.  Self</w:t>
            </w:r>
            <w:r w:rsidRPr="006D2480">
              <w:rPr>
                <w:rFonts w:ascii="Calibri" w:eastAsia="Times New Roman" w:hAnsi="Calibri" w:cs="Times New Roman"/>
                <w:snapToGrid w:val="0"/>
                <w:color w:val="000000"/>
              </w:rPr>
              <w:noBreakHyphen/>
              <w:t>discipline and sensitivity to the rights and interests of others are the principal elements of our disciplinary policy.</w:t>
            </w:r>
          </w:p>
          <w:p w14:paraId="0645E362" w14:textId="70102F77" w:rsidR="00FA7F73" w:rsidRPr="006D2480" w:rsidRDefault="00FA7F73" w:rsidP="00FA7F73">
            <w:pPr>
              <w:widowControl w:val="0"/>
              <w:numPr>
                <w:ilvl w:val="0"/>
                <w:numId w:val="3"/>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Unacceptable conduct includes persistent and deliberate disregarding of rules and regulations of the</w:t>
            </w:r>
            <w:r w:rsidR="00B04968">
              <w:rPr>
                <w:rFonts w:ascii="Calibri" w:eastAsia="Times New Roman" w:hAnsi="Calibri" w:cs="Times New Roman"/>
                <w:snapToGrid w:val="0"/>
                <w:color w:val="000000"/>
              </w:rPr>
              <w:t xml:space="preserve"> program, laboratory, and</w:t>
            </w:r>
            <w:r w:rsidRPr="006D2480">
              <w:rPr>
                <w:rFonts w:ascii="Calibri" w:eastAsia="Times New Roman" w:hAnsi="Calibri" w:cs="Times New Roman"/>
                <w:snapToGrid w:val="0"/>
                <w:color w:val="000000"/>
              </w:rPr>
              <w:t xml:space="preserve"> hospital; disrespect towards instructors, co</w:t>
            </w:r>
            <w:r w:rsidRPr="006D2480">
              <w:rPr>
                <w:rFonts w:ascii="Calibri" w:eastAsia="Times New Roman" w:hAnsi="Calibri" w:cs="Times New Roman"/>
                <w:snapToGrid w:val="0"/>
                <w:color w:val="000000"/>
              </w:rPr>
              <w:noBreakHyphen/>
              <w:t>workers, patients</w:t>
            </w:r>
            <w:r w:rsidR="00EC7DF0">
              <w:rPr>
                <w:rFonts w:ascii="Calibri" w:eastAsia="Times New Roman" w:hAnsi="Calibri" w:cs="Times New Roman"/>
                <w:snapToGrid w:val="0"/>
                <w:color w:val="000000"/>
              </w:rPr>
              <w:t>, and other students</w:t>
            </w:r>
            <w:r w:rsidR="00B04968">
              <w:rPr>
                <w:rFonts w:ascii="Calibri" w:eastAsia="Times New Roman" w:hAnsi="Calibri" w:cs="Times New Roman"/>
                <w:snapToGrid w:val="0"/>
                <w:color w:val="000000"/>
              </w:rPr>
              <w:t>.</w:t>
            </w:r>
          </w:p>
          <w:p w14:paraId="4230CD6A" w14:textId="0ECD72BF" w:rsidR="00FA7F73" w:rsidRPr="006D2480" w:rsidRDefault="00FA7F73" w:rsidP="00FA7F73">
            <w:pPr>
              <w:widowControl w:val="0"/>
              <w:numPr>
                <w:ilvl w:val="0"/>
                <w:numId w:val="3"/>
              </w:numPr>
              <w:spacing w:after="0" w:line="240" w:lineRule="auto"/>
              <w:rPr>
                <w:rFonts w:ascii="Calibri" w:eastAsia="Times New Roman" w:hAnsi="Calibri" w:cs="Times New Roman"/>
                <w:snapToGrid w:val="0"/>
                <w:color w:val="000000"/>
              </w:rPr>
            </w:pPr>
            <w:proofErr w:type="gramStart"/>
            <w:r w:rsidRPr="006D2480">
              <w:rPr>
                <w:rFonts w:ascii="Calibri" w:eastAsia="Times New Roman" w:hAnsi="Calibri" w:cs="Times New Roman"/>
                <w:snapToGrid w:val="0"/>
                <w:color w:val="000000"/>
              </w:rPr>
              <w:t>Each individual</w:t>
            </w:r>
            <w:proofErr w:type="gramEnd"/>
            <w:r w:rsidRPr="006D2480">
              <w:rPr>
                <w:rFonts w:ascii="Calibri" w:eastAsia="Times New Roman" w:hAnsi="Calibri" w:cs="Times New Roman"/>
                <w:snapToGrid w:val="0"/>
                <w:color w:val="000000"/>
              </w:rPr>
              <w:t xml:space="preserve"> is expected to earn his or her certificate on the basis of personal effort.  Therefore, any form of academic dishonesty</w:t>
            </w:r>
            <w:r w:rsidR="00B04968">
              <w:rPr>
                <w:rFonts w:ascii="Calibri" w:eastAsia="Times New Roman" w:hAnsi="Calibri" w:cs="Times New Roman"/>
                <w:snapToGrid w:val="0"/>
                <w:color w:val="000000"/>
              </w:rPr>
              <w:t xml:space="preserve"> (cheating)</w:t>
            </w:r>
            <w:r w:rsidRPr="006D2480">
              <w:rPr>
                <w:rFonts w:ascii="Calibri" w:eastAsia="Times New Roman" w:hAnsi="Calibri" w:cs="Times New Roman"/>
                <w:snapToGrid w:val="0"/>
                <w:color w:val="000000"/>
              </w:rPr>
              <w:t xml:space="preserve"> will not be tolerated.</w:t>
            </w:r>
          </w:p>
          <w:p w14:paraId="654538CB" w14:textId="77777777" w:rsidR="00FA7F73" w:rsidRPr="006D2480" w:rsidRDefault="00FA7F73" w:rsidP="00FA7F73">
            <w:pPr>
              <w:widowControl w:val="0"/>
              <w:numPr>
                <w:ilvl w:val="0"/>
                <w:numId w:val="3"/>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When a student’s performance is unsatisfactory in a section, usually several of the following criteria are involved since they are inter</w:t>
            </w:r>
            <w:r w:rsidRPr="006D2480">
              <w:rPr>
                <w:rFonts w:ascii="Calibri" w:eastAsia="Times New Roman" w:hAnsi="Calibri" w:cs="Times New Roman"/>
                <w:snapToGrid w:val="0"/>
                <w:color w:val="000000"/>
              </w:rPr>
              <w:noBreakHyphen/>
              <w:t>related.   If warranted, a Performance Improvement Plan may be instituted to address unsatisfactory performance.</w:t>
            </w:r>
          </w:p>
          <w:p w14:paraId="2BA0A30E" w14:textId="77777777" w:rsidR="00FA7F73" w:rsidRPr="006D2480" w:rsidRDefault="00FA7F73" w:rsidP="00FA7F73">
            <w:pPr>
              <w:widowControl w:val="0"/>
              <w:spacing w:after="0" w:line="240" w:lineRule="auto"/>
              <w:rPr>
                <w:rFonts w:ascii="Calibri" w:eastAsia="Times New Roman" w:hAnsi="Calibri" w:cs="Times New Roman"/>
                <w:snapToGrid w:val="0"/>
                <w:color w:val="000000"/>
              </w:rPr>
            </w:pPr>
          </w:p>
          <w:p w14:paraId="4C9C2BB9" w14:textId="77777777" w:rsidR="00FA7F73" w:rsidRPr="006D2480" w:rsidRDefault="00FA7F73" w:rsidP="00FA7F73">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u w:val="single"/>
              </w:rPr>
              <w:t>It is considered unacceptable if:</w:t>
            </w:r>
          </w:p>
          <w:p w14:paraId="1E4637AB" w14:textId="77777777" w:rsidR="00FA7F73" w:rsidRPr="006D2480" w:rsidRDefault="00FA7F73" w:rsidP="00FA7F73">
            <w:pPr>
              <w:widowControl w:val="0"/>
              <w:numPr>
                <w:ilvl w:val="0"/>
                <w:numId w:val="4"/>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After having been taught a procedure and after a “practice period” the student is unable to achieve accurate results using acceptable techniques.</w:t>
            </w:r>
          </w:p>
          <w:p w14:paraId="06D25E56" w14:textId="77777777" w:rsidR="00FA7F73" w:rsidRPr="006D2480" w:rsidRDefault="00FA7F73" w:rsidP="00FA7F73">
            <w:pPr>
              <w:widowControl w:val="0"/>
              <w:numPr>
                <w:ilvl w:val="0"/>
                <w:numId w:val="4"/>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After receiving the proper directions and precautions, the student exhibits carelessness in handling specimens, laboratory equipment, or instruments.</w:t>
            </w:r>
          </w:p>
          <w:p w14:paraId="4F79BA18" w14:textId="77777777" w:rsidR="00FA7F73" w:rsidRPr="006D2480" w:rsidRDefault="00FA7F73" w:rsidP="00FA7F73">
            <w:pPr>
              <w:widowControl w:val="0"/>
              <w:numPr>
                <w:ilvl w:val="0"/>
                <w:numId w:val="4"/>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After receiving instructions and watching demonstrations, the student continually shows </w:t>
            </w:r>
          </w:p>
          <w:p w14:paraId="0BE5150C" w14:textId="77777777" w:rsidR="00FA7F73" w:rsidRPr="006D2480" w:rsidRDefault="00FA7F73" w:rsidP="00FA7F73">
            <w:pPr>
              <w:widowControl w:val="0"/>
              <w:spacing w:after="0" w:line="240" w:lineRule="auto"/>
              <w:ind w:left="720"/>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disorganization, in attention to detail, or lack of regard for written protocol.</w:t>
            </w:r>
          </w:p>
          <w:p w14:paraId="590F1D21" w14:textId="3E2697E0" w:rsidR="005B1595" w:rsidRPr="00196CFF" w:rsidRDefault="00FA7F73" w:rsidP="00196CFF">
            <w:pPr>
              <w:pStyle w:val="ListParagraph"/>
              <w:numPr>
                <w:ilvl w:val="0"/>
                <w:numId w:val="4"/>
              </w:num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196CFF">
              <w:rPr>
                <w:rFonts w:ascii="Calibri" w:eastAsia="Times New Roman" w:hAnsi="Calibri" w:cs="Times New Roman"/>
                <w:snapToGrid w:val="0"/>
                <w:color w:val="000000"/>
              </w:rPr>
              <w:t>After being given assignments, readings, lectures, and discussions as applicable, the student is unable to demonstrate knowledge of the subject matter and is unable to attain a final average of 70% or greater in each area of the subject (didactic, rotation written exams, rotation practical exams).</w:t>
            </w:r>
          </w:p>
        </w:tc>
      </w:tr>
    </w:tbl>
    <w:p w14:paraId="7AD4468D" w14:textId="77777777" w:rsidR="00453530" w:rsidRDefault="00453530" w:rsidP="005B1595">
      <w:pPr>
        <w:widowControl w:val="0"/>
        <w:spacing w:after="0" w:line="240" w:lineRule="auto"/>
        <w:rPr>
          <w:rFonts w:ascii="Calibri" w:eastAsia="Times New Roman" w:hAnsi="Calibri" w:cs="Times New Roman"/>
          <w:b/>
          <w:snapToGrid w:val="0"/>
          <w:color w:val="000000"/>
        </w:rPr>
      </w:pPr>
    </w:p>
    <w:p w14:paraId="6874A958" w14:textId="77777777" w:rsidR="00453530" w:rsidRDefault="00453530" w:rsidP="005B1595">
      <w:pPr>
        <w:widowControl w:val="0"/>
        <w:spacing w:after="0" w:line="240" w:lineRule="auto"/>
        <w:rPr>
          <w:rFonts w:ascii="Calibri" w:eastAsia="Times New Roman" w:hAnsi="Calibri" w:cs="Times New Roman"/>
          <w:b/>
          <w:snapToGrid w:val="0"/>
          <w:color w:val="000000"/>
        </w:rPr>
      </w:pPr>
    </w:p>
    <w:p w14:paraId="1714FF8D" w14:textId="7813011D" w:rsidR="005B1595" w:rsidRPr="00453530" w:rsidRDefault="005B1595" w:rsidP="005B1595">
      <w:pPr>
        <w:widowControl w:val="0"/>
        <w:spacing w:after="0" w:line="240" w:lineRule="auto"/>
        <w:rPr>
          <w:rFonts w:ascii="Calibri" w:eastAsia="Times New Roman" w:hAnsi="Calibri" w:cs="Times New Roman"/>
          <w:snapToGrid w:val="0"/>
          <w:color w:val="000000"/>
          <w:sz w:val="24"/>
        </w:rPr>
      </w:pPr>
      <w:r w:rsidRPr="00453530">
        <w:rPr>
          <w:rFonts w:ascii="Calibri" w:eastAsia="Times New Roman" w:hAnsi="Calibri" w:cs="Times New Roman"/>
          <w:b/>
          <w:snapToGrid w:val="0"/>
          <w:color w:val="000000"/>
          <w:sz w:val="24"/>
        </w:rPr>
        <w:t>Disciplinary Action / Dismissal:</w:t>
      </w:r>
    </w:p>
    <w:p w14:paraId="1B9C7408" w14:textId="77777777" w:rsidR="005B1595" w:rsidRPr="006D2480" w:rsidRDefault="005B1595" w:rsidP="005B1595">
      <w:pPr>
        <w:widowControl w:val="0"/>
        <w:spacing w:after="0" w:line="240" w:lineRule="auto"/>
        <w:rPr>
          <w:rFonts w:ascii="Calibri" w:eastAsia="Times New Roman" w:hAnsi="Calibri" w:cs="Times New Roman"/>
          <w:snapToGrid w:val="0"/>
          <w:color w:val="000000"/>
          <w:u w:val="single"/>
        </w:rPr>
      </w:pPr>
    </w:p>
    <w:p w14:paraId="5C1C0609" w14:textId="416CFBBA" w:rsidR="005B1595" w:rsidRPr="006D2480" w:rsidRDefault="005B1595" w:rsidP="005B1595">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Disciplinary action is warranted should a student not abide by Tampa General Hospital’s policies, the </w:t>
      </w:r>
      <w:r w:rsidR="004C30A4">
        <w:rPr>
          <w:rFonts w:ascii="Calibri" w:eastAsia="Times New Roman" w:hAnsi="Calibri" w:cs="Times New Roman"/>
          <w:snapToGrid w:val="0"/>
          <w:color w:val="000000"/>
        </w:rPr>
        <w:t>laboratory</w:t>
      </w:r>
      <w:r w:rsidRPr="006D2480">
        <w:rPr>
          <w:rFonts w:ascii="Calibri" w:eastAsia="Times New Roman" w:hAnsi="Calibri" w:cs="Times New Roman"/>
          <w:snapToGrid w:val="0"/>
          <w:color w:val="000000"/>
        </w:rPr>
        <w:t xml:space="preserve"> policies, or the student handbook. The program director and or committee will discuss any unacceptable performance or behavior with the student.  The committee is composed of faculty and advisory members. A record of counseling and/or disciplining will be kept in the student’s file.  The student will be made aware of any improvements needed at the time of the discussion.  Students have the right to appeal disciplinary measures. Disciplinary </w:t>
      </w:r>
      <w:r w:rsidR="004C30A4">
        <w:rPr>
          <w:rFonts w:ascii="Calibri" w:eastAsia="Times New Roman" w:hAnsi="Calibri" w:cs="Times New Roman"/>
          <w:snapToGrid w:val="0"/>
          <w:color w:val="000000"/>
        </w:rPr>
        <w:t>measures</w:t>
      </w:r>
      <w:r w:rsidRPr="006D2480">
        <w:rPr>
          <w:rFonts w:ascii="Calibri" w:eastAsia="Times New Roman" w:hAnsi="Calibri" w:cs="Times New Roman"/>
          <w:snapToGrid w:val="0"/>
          <w:color w:val="000000"/>
        </w:rPr>
        <w:t xml:space="preserve"> constitute the following:</w:t>
      </w:r>
    </w:p>
    <w:p w14:paraId="3A206AC6" w14:textId="77777777" w:rsidR="005B1595" w:rsidRPr="006D2480" w:rsidRDefault="005B1595" w:rsidP="005B1595">
      <w:pPr>
        <w:widowControl w:val="0"/>
        <w:tabs>
          <w:tab w:val="left" w:pos="-1440"/>
        </w:tabs>
        <w:spacing w:after="0" w:line="240" w:lineRule="auto"/>
        <w:ind w:firstLine="2880"/>
        <w:rPr>
          <w:rFonts w:ascii="Calibri" w:eastAsia="Times New Roman" w:hAnsi="Calibri" w:cs="Times New Roman"/>
          <w:snapToGrid w:val="0"/>
          <w:color w:val="000000"/>
        </w:rPr>
      </w:pPr>
    </w:p>
    <w:p w14:paraId="08AD102A" w14:textId="77777777" w:rsidR="005B1595" w:rsidRPr="006D2480" w:rsidRDefault="005B1595" w:rsidP="005B1595">
      <w:pPr>
        <w:widowControl w:val="0"/>
        <w:tabs>
          <w:tab w:val="left" w:pos="-1440"/>
        </w:tabs>
        <w:spacing w:after="0" w:line="240" w:lineRule="auto"/>
        <w:ind w:firstLine="2880"/>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1st Offense:</w:t>
      </w:r>
      <w:r w:rsidRPr="006D2480">
        <w:rPr>
          <w:rFonts w:ascii="Calibri" w:eastAsia="Times New Roman" w:hAnsi="Calibri" w:cs="Times New Roman"/>
          <w:snapToGrid w:val="0"/>
          <w:color w:val="000000"/>
        </w:rPr>
        <w:tab/>
      </w:r>
      <w:r w:rsidRPr="006D2480">
        <w:rPr>
          <w:rFonts w:ascii="Calibri" w:eastAsia="Times New Roman" w:hAnsi="Calibri" w:cs="Times New Roman"/>
          <w:snapToGrid w:val="0"/>
          <w:color w:val="000000"/>
        </w:rPr>
        <w:tab/>
        <w:t>Verbal warning</w:t>
      </w:r>
    </w:p>
    <w:p w14:paraId="7251D3C0" w14:textId="77777777" w:rsidR="005B1595" w:rsidRPr="006D2480" w:rsidRDefault="005B1595" w:rsidP="005B1595">
      <w:pPr>
        <w:widowControl w:val="0"/>
        <w:tabs>
          <w:tab w:val="left" w:pos="-1440"/>
        </w:tabs>
        <w:spacing w:after="0" w:line="240" w:lineRule="auto"/>
        <w:ind w:firstLine="2880"/>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2nd Offense:</w:t>
      </w:r>
      <w:r w:rsidRPr="006D2480">
        <w:rPr>
          <w:rFonts w:ascii="Calibri" w:eastAsia="Times New Roman" w:hAnsi="Calibri" w:cs="Times New Roman"/>
          <w:snapToGrid w:val="0"/>
          <w:color w:val="000000"/>
        </w:rPr>
        <w:tab/>
      </w:r>
      <w:r w:rsidRPr="006D2480">
        <w:rPr>
          <w:rFonts w:ascii="Calibri" w:eastAsia="Times New Roman" w:hAnsi="Calibri" w:cs="Times New Roman"/>
          <w:snapToGrid w:val="0"/>
          <w:color w:val="000000"/>
        </w:rPr>
        <w:tab/>
        <w:t>1st Written warning</w:t>
      </w:r>
    </w:p>
    <w:p w14:paraId="48356B4E" w14:textId="77777777" w:rsidR="005B1595" w:rsidRPr="006D2480" w:rsidRDefault="005B1595" w:rsidP="005B1595">
      <w:pPr>
        <w:widowControl w:val="0"/>
        <w:tabs>
          <w:tab w:val="left" w:pos="-1440"/>
        </w:tabs>
        <w:spacing w:after="0" w:line="240" w:lineRule="auto"/>
        <w:ind w:firstLine="2880"/>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3rd Offense:</w:t>
      </w:r>
      <w:r w:rsidRPr="006D2480">
        <w:rPr>
          <w:rFonts w:ascii="Calibri" w:eastAsia="Times New Roman" w:hAnsi="Calibri" w:cs="Times New Roman"/>
          <w:snapToGrid w:val="0"/>
          <w:color w:val="000000"/>
        </w:rPr>
        <w:tab/>
      </w:r>
      <w:r w:rsidRPr="006D2480">
        <w:rPr>
          <w:rFonts w:ascii="Calibri" w:eastAsia="Times New Roman" w:hAnsi="Calibri" w:cs="Times New Roman"/>
          <w:snapToGrid w:val="0"/>
          <w:color w:val="000000"/>
        </w:rPr>
        <w:tab/>
        <w:t>2nd Written warning</w:t>
      </w:r>
    </w:p>
    <w:p w14:paraId="4462613C" w14:textId="77777777" w:rsidR="005B1595" w:rsidRPr="006D2480" w:rsidRDefault="005B1595" w:rsidP="005B1595">
      <w:pPr>
        <w:widowControl w:val="0"/>
        <w:tabs>
          <w:tab w:val="left" w:pos="-1440"/>
        </w:tabs>
        <w:spacing w:after="0" w:line="240" w:lineRule="auto"/>
        <w:ind w:firstLine="2880"/>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4th Offense:</w:t>
      </w:r>
      <w:r w:rsidRPr="006D2480">
        <w:rPr>
          <w:rFonts w:ascii="Calibri" w:eastAsia="Times New Roman" w:hAnsi="Calibri" w:cs="Times New Roman"/>
          <w:snapToGrid w:val="0"/>
          <w:color w:val="000000"/>
        </w:rPr>
        <w:tab/>
      </w:r>
      <w:r w:rsidRPr="006D2480">
        <w:rPr>
          <w:rFonts w:ascii="Calibri" w:eastAsia="Times New Roman" w:hAnsi="Calibri" w:cs="Times New Roman"/>
          <w:snapToGrid w:val="0"/>
          <w:color w:val="000000"/>
        </w:rPr>
        <w:tab/>
        <w:t>Dismissal from the program</w:t>
      </w:r>
    </w:p>
    <w:p w14:paraId="545F765C" w14:textId="77777777" w:rsidR="0027562C" w:rsidRDefault="0027562C" w:rsidP="00BB10A5">
      <w:pPr>
        <w:rPr>
          <w:b/>
          <w:sz w:val="24"/>
        </w:rPr>
      </w:pPr>
      <w:bookmarkStart w:id="13" w:name="_Hlk27738028"/>
      <w:bookmarkStart w:id="14" w:name="OLE_LINK1"/>
    </w:p>
    <w:p w14:paraId="272B5826" w14:textId="2BCF8CF6" w:rsidR="00BB10A5" w:rsidRPr="00453530" w:rsidRDefault="003E2011" w:rsidP="00BB10A5">
      <w:pPr>
        <w:rPr>
          <w:b/>
          <w:sz w:val="24"/>
        </w:rPr>
      </w:pPr>
      <w:r w:rsidRPr="00453530">
        <w:rPr>
          <w:b/>
          <w:sz w:val="24"/>
        </w:rPr>
        <w:lastRenderedPageBreak/>
        <w:t>Appeal</w:t>
      </w:r>
      <w:r w:rsidR="00FD5FF4">
        <w:rPr>
          <w:b/>
          <w:sz w:val="24"/>
        </w:rPr>
        <w:t>s</w:t>
      </w:r>
      <w:r w:rsidR="009843FC">
        <w:rPr>
          <w:b/>
          <w:sz w:val="24"/>
        </w:rPr>
        <w:t xml:space="preserve"> and Grievances </w:t>
      </w:r>
    </w:p>
    <w:bookmarkEnd w:id="13"/>
    <w:p w14:paraId="090175F8" w14:textId="57909E2F" w:rsidR="00057FCE" w:rsidRDefault="00FD5FF4" w:rsidP="00057FCE">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r w:rsidRPr="00FD5FF4">
        <w:rPr>
          <w:rFonts w:ascii="Calibri" w:eastAsia="Times New Roman" w:hAnsi="Calibri" w:cs="Calibri"/>
        </w:rPr>
        <w:t>If a student has a concern</w:t>
      </w:r>
      <w:r w:rsidR="00606EC5">
        <w:rPr>
          <w:rFonts w:ascii="Calibri" w:eastAsia="Times New Roman" w:hAnsi="Calibri" w:cs="Calibri"/>
        </w:rPr>
        <w:t>,</w:t>
      </w:r>
      <w:r w:rsidRPr="00FD5FF4">
        <w:rPr>
          <w:rFonts w:ascii="Calibri" w:eastAsia="Times New Roman" w:hAnsi="Calibri" w:cs="Calibri"/>
        </w:rPr>
        <w:t xml:space="preserve"> complaint</w:t>
      </w:r>
      <w:r w:rsidR="00606EC5">
        <w:rPr>
          <w:rFonts w:ascii="Calibri" w:eastAsia="Times New Roman" w:hAnsi="Calibri" w:cs="Calibri"/>
        </w:rPr>
        <w:t>,</w:t>
      </w:r>
      <w:r w:rsidRPr="00FD5FF4">
        <w:rPr>
          <w:rFonts w:ascii="Calibri" w:eastAsia="Times New Roman" w:hAnsi="Calibri" w:cs="Calibri"/>
        </w:rPr>
        <w:t xml:space="preserve"> or dissatisfaction they may submit a grievance to the program director. Please refer to TGH’s “Conflict Resolution and Grievance” procedure</w:t>
      </w:r>
      <w:r w:rsidR="009843FC">
        <w:rPr>
          <w:rFonts w:ascii="Calibri" w:eastAsia="Times New Roman" w:hAnsi="Calibri" w:cs="Calibri"/>
        </w:rPr>
        <w:t xml:space="preserve"> for guidance</w:t>
      </w:r>
      <w:r w:rsidRPr="00FD5FF4">
        <w:rPr>
          <w:rFonts w:ascii="Calibri" w:eastAsia="Times New Roman" w:hAnsi="Calibri" w:cs="Calibri"/>
        </w:rPr>
        <w:t xml:space="preserve">. Students who submit grievances will not be interfered with nor retaliated against. The student should first attempt to discuss matters with faculty and then in writing to the program director if an acceptable response is not received. </w:t>
      </w:r>
      <w:r>
        <w:rPr>
          <w:rFonts w:ascii="Calibri" w:eastAsia="Times New Roman" w:hAnsi="Calibri" w:cs="Calibri"/>
        </w:rPr>
        <w:t xml:space="preserve">Written responses to any step will be returned to the student with seven calendar days. </w:t>
      </w:r>
      <w:r w:rsidRPr="00FD5FF4">
        <w:rPr>
          <w:rFonts w:ascii="Calibri" w:eastAsia="Times New Roman" w:hAnsi="Calibri" w:cs="Calibri"/>
        </w:rPr>
        <w:t>Should the grievance be directed at the program director</w:t>
      </w:r>
      <w:r w:rsidR="00B04968">
        <w:rPr>
          <w:rFonts w:ascii="Calibri" w:eastAsia="Times New Roman" w:hAnsi="Calibri" w:cs="Calibri"/>
        </w:rPr>
        <w:t>;</w:t>
      </w:r>
      <w:r w:rsidRPr="00FD5FF4">
        <w:rPr>
          <w:rFonts w:ascii="Calibri" w:eastAsia="Times New Roman" w:hAnsi="Calibri" w:cs="Calibri"/>
        </w:rPr>
        <w:t xml:space="preserve"> please submit grievance to the laboratory director. The grievance must be submitted within seven calendar days of the occurrence. If the grievance is still unresolved with the program director</w:t>
      </w:r>
      <w:r w:rsidR="009843FC">
        <w:rPr>
          <w:rFonts w:ascii="Calibri" w:eastAsia="Times New Roman" w:hAnsi="Calibri" w:cs="Calibri"/>
        </w:rPr>
        <w:t>,</w:t>
      </w:r>
      <w:r w:rsidRPr="00FD5FF4">
        <w:rPr>
          <w:rFonts w:ascii="Calibri" w:eastAsia="Times New Roman" w:hAnsi="Calibri" w:cs="Calibri"/>
        </w:rPr>
        <w:t xml:space="preserve"> a committee composed of the program director</w:t>
      </w:r>
      <w:r>
        <w:rPr>
          <w:rFonts w:ascii="Calibri" w:eastAsia="Times New Roman" w:hAnsi="Calibri" w:cs="Calibri"/>
        </w:rPr>
        <w:t xml:space="preserve"> (or laboratory director)</w:t>
      </w:r>
      <w:r w:rsidRPr="00FD5FF4">
        <w:rPr>
          <w:rFonts w:ascii="Calibri" w:eastAsia="Times New Roman" w:hAnsi="Calibri" w:cs="Calibri"/>
        </w:rPr>
        <w:t xml:space="preserve"> and other members of the advisory committee will review all information</w:t>
      </w:r>
      <w:r w:rsidR="009843FC">
        <w:rPr>
          <w:rFonts w:ascii="Calibri" w:eastAsia="Times New Roman" w:hAnsi="Calibri" w:cs="Calibri"/>
        </w:rPr>
        <w:t xml:space="preserve"> and provide a response</w:t>
      </w:r>
      <w:r w:rsidRPr="00FD5FF4">
        <w:rPr>
          <w:rFonts w:ascii="Calibri" w:eastAsia="Times New Roman" w:hAnsi="Calibri" w:cs="Calibri"/>
        </w:rPr>
        <w:t xml:space="preserve">. </w:t>
      </w:r>
      <w:r w:rsidR="009843FC">
        <w:rPr>
          <w:rFonts w:ascii="Calibri" w:eastAsia="Times New Roman" w:hAnsi="Calibri" w:cs="Calibri"/>
        </w:rPr>
        <w:t>Students have</w:t>
      </w:r>
      <w:r w:rsidRPr="00FD5FF4">
        <w:rPr>
          <w:rFonts w:ascii="Calibri" w:eastAsia="Times New Roman" w:hAnsi="Calibri" w:cs="Calibri"/>
        </w:rPr>
        <w:t xml:space="preserve"> the right to appeal </w:t>
      </w:r>
      <w:r w:rsidR="009843FC">
        <w:rPr>
          <w:rFonts w:ascii="Calibri" w:eastAsia="Times New Roman" w:hAnsi="Calibri" w:cs="Calibri"/>
        </w:rPr>
        <w:t xml:space="preserve">any </w:t>
      </w:r>
      <w:r w:rsidRPr="00FD5FF4">
        <w:rPr>
          <w:rFonts w:ascii="Calibri" w:eastAsia="Times New Roman" w:hAnsi="Calibri" w:cs="Calibri"/>
        </w:rPr>
        <w:t xml:space="preserve">decisions of the </w:t>
      </w:r>
      <w:r>
        <w:rPr>
          <w:rFonts w:ascii="Calibri" w:eastAsia="Times New Roman" w:hAnsi="Calibri" w:cs="Calibri"/>
        </w:rPr>
        <w:t xml:space="preserve">program director, laboratory director, or </w:t>
      </w:r>
      <w:r w:rsidRPr="00FD5FF4">
        <w:rPr>
          <w:rFonts w:ascii="Calibri" w:eastAsia="Times New Roman" w:hAnsi="Calibri" w:cs="Calibri"/>
        </w:rPr>
        <w:t>committee to human resources. Appeals must be submitted in writing within seven calendar days of the last action taken. Decisions of human resources are final.</w:t>
      </w:r>
    </w:p>
    <w:bookmarkEnd w:id="14"/>
    <w:p w14:paraId="1E7AB079" w14:textId="77777777" w:rsidR="00FD5FF4" w:rsidRPr="00057FCE" w:rsidRDefault="00FD5FF4" w:rsidP="00057FCE">
      <w:pPr>
        <w:tabs>
          <w:tab w:val="left" w:pos="1401"/>
          <w:tab w:val="left" w:pos="1908"/>
          <w:tab w:val="left" w:pos="2486"/>
          <w:tab w:val="left" w:pos="2899"/>
          <w:tab w:val="left" w:pos="3398"/>
          <w:tab w:val="left" w:pos="3897"/>
          <w:tab w:val="left" w:pos="7929"/>
        </w:tabs>
        <w:spacing w:after="0" w:line="240" w:lineRule="auto"/>
        <w:jc w:val="both"/>
        <w:rPr>
          <w:rFonts w:ascii="Calibri" w:eastAsia="Times New Roman" w:hAnsi="Calibri" w:cs="Calibri"/>
        </w:rPr>
      </w:pPr>
    </w:p>
    <w:p w14:paraId="0773586F" w14:textId="77777777" w:rsidR="00E25A98" w:rsidRPr="00453530" w:rsidRDefault="00E25A98" w:rsidP="00E25A98">
      <w:pPr>
        <w:rPr>
          <w:b/>
          <w:sz w:val="24"/>
        </w:rPr>
      </w:pPr>
      <w:r w:rsidRPr="00453530">
        <w:rPr>
          <w:b/>
          <w:sz w:val="24"/>
        </w:rPr>
        <w:t>Probation and Suspension:</w:t>
      </w:r>
    </w:p>
    <w:p w14:paraId="527185C6" w14:textId="6D4C7BB7" w:rsidR="00057FCE" w:rsidRPr="0027562C" w:rsidRDefault="00E25A98" w:rsidP="00DA7C56">
      <w:r w:rsidRPr="006D2480">
        <w:t>Students will be placed on probation and observed for a month with each written warning. In the event students do not improve they will be suspended for three to five days and will be required to make-up time prior to graduation. Students may be immediately suspended for serious offenses.</w:t>
      </w:r>
    </w:p>
    <w:p w14:paraId="05E568FE" w14:textId="10C66D52" w:rsidR="00DA7C56" w:rsidRPr="00453530" w:rsidRDefault="00DA7C56" w:rsidP="00DA7C56">
      <w:pPr>
        <w:rPr>
          <w:b/>
          <w:sz w:val="24"/>
        </w:rPr>
      </w:pPr>
      <w:r w:rsidRPr="00453530">
        <w:rPr>
          <w:b/>
          <w:sz w:val="24"/>
        </w:rPr>
        <w:t>Dress Code</w:t>
      </w:r>
    </w:p>
    <w:p w14:paraId="4E6F2705" w14:textId="1E4ACC5D" w:rsidR="006D3B26" w:rsidRPr="006D2480" w:rsidRDefault="006D3B26" w:rsidP="00DA7C56">
      <w:pPr>
        <w:rPr>
          <w:b/>
        </w:rPr>
      </w:pPr>
      <w:r w:rsidRPr="006D2480">
        <w:rPr>
          <w:b/>
        </w:rPr>
        <w:t xml:space="preserve">Appearance:  A professional appearance is mandatory for all students.  </w:t>
      </w:r>
    </w:p>
    <w:p w14:paraId="05DC90DB" w14:textId="6D6A085C" w:rsidR="00626149" w:rsidRDefault="001B02B3" w:rsidP="00B31225">
      <w:pPr>
        <w:spacing w:after="0"/>
      </w:pPr>
      <w:r w:rsidRPr="001B02B3">
        <w:t xml:space="preserve">The laboratory is required to wear designated light grey scrubs with a Tampa General Hospital embroider (may be purchased at </w:t>
      </w:r>
      <w:r>
        <w:t>Scrubs and Beyond</w:t>
      </w:r>
      <w:r w:rsidRPr="001B02B3">
        <w:t xml:space="preserve">.) </w:t>
      </w:r>
      <w:r w:rsidR="00B31225">
        <w:t xml:space="preserve">Scrubs should be clean, in good repair, and fit properly. Team members are expected to maintain good hygiene. </w:t>
      </w:r>
      <w:r w:rsidR="00B31225" w:rsidRPr="00B31225">
        <w:t>Facial and bodily hair must be clean and well-groomed.</w:t>
      </w:r>
      <w:r w:rsidR="00B31225">
        <w:t xml:space="preserve"> </w:t>
      </w:r>
      <w:r w:rsidR="00B31225" w:rsidRPr="00B31225">
        <w:t>Team members must cover tattoos containing disparaging, profane language, or offensive graphic imagery.</w:t>
      </w:r>
      <w:r w:rsidR="00B31225">
        <w:t xml:space="preserve"> </w:t>
      </w:r>
      <w:r w:rsidR="00B31225" w:rsidRPr="00B31225">
        <w:t>Shoes must be safe for the work environment and must align with Infection Prevention guidelines</w:t>
      </w:r>
      <w:r w:rsidR="00B31225">
        <w:t xml:space="preserve">. </w:t>
      </w:r>
      <w:r w:rsidR="001525C2">
        <w:t xml:space="preserve">Shoes should be comfortable, rubber soled, fluid resistant and cover the entire foot. Canvas shoes are not appropriate. </w:t>
      </w:r>
      <w:r>
        <w:t xml:space="preserve">Please refer to the Team Member Dress Code policy for other requirements. </w:t>
      </w:r>
    </w:p>
    <w:p w14:paraId="1B73DBB9" w14:textId="77777777" w:rsidR="00626149" w:rsidRDefault="00626149" w:rsidP="00453530">
      <w:pPr>
        <w:spacing w:after="0"/>
        <w:ind w:firstLine="720"/>
      </w:pPr>
    </w:p>
    <w:p w14:paraId="42841DDB" w14:textId="701F8FCD" w:rsidR="009B6CB1" w:rsidRPr="006D2480" w:rsidRDefault="00942B5C" w:rsidP="00453530">
      <w:pPr>
        <w:spacing w:after="0"/>
        <w:ind w:firstLine="720"/>
      </w:pPr>
      <w:r>
        <w:t>Scrubs and Beyond</w:t>
      </w:r>
    </w:p>
    <w:p w14:paraId="617A2243" w14:textId="77777777" w:rsidR="009B6CB1" w:rsidRPr="006D2480" w:rsidRDefault="009B6CB1" w:rsidP="00453530">
      <w:pPr>
        <w:spacing w:after="0"/>
        <w:ind w:firstLine="720"/>
      </w:pPr>
      <w:r w:rsidRPr="006D2480">
        <w:t>4045 W. Kennedy Blvd</w:t>
      </w:r>
    </w:p>
    <w:p w14:paraId="25815E06" w14:textId="77777777" w:rsidR="009B6CB1" w:rsidRPr="006D2480" w:rsidRDefault="009B6CB1" w:rsidP="00453530">
      <w:pPr>
        <w:spacing w:after="0"/>
        <w:ind w:firstLine="720"/>
        <w:rPr>
          <w:b/>
        </w:rPr>
      </w:pPr>
      <w:r w:rsidRPr="006D2480">
        <w:t>Tampa, FL 33609</w:t>
      </w:r>
    </w:p>
    <w:p w14:paraId="77D1EAE7" w14:textId="77777777" w:rsidR="0027562C" w:rsidRDefault="009B6CB1" w:rsidP="0027562C">
      <w:pPr>
        <w:spacing w:after="0"/>
        <w:ind w:firstLine="720"/>
      </w:pPr>
      <w:r w:rsidRPr="006D2480">
        <w:t xml:space="preserve">813-286-7880  </w:t>
      </w:r>
    </w:p>
    <w:p w14:paraId="60AF7982" w14:textId="77777777" w:rsidR="00214382" w:rsidRDefault="00214382" w:rsidP="0027562C">
      <w:pPr>
        <w:spacing w:after="0"/>
        <w:ind w:firstLine="720"/>
      </w:pPr>
    </w:p>
    <w:p w14:paraId="0867306F" w14:textId="3E79BC64" w:rsidR="00522CED" w:rsidRPr="0027562C" w:rsidRDefault="00522CED" w:rsidP="0027562C">
      <w:pPr>
        <w:spacing w:after="0"/>
      </w:pPr>
      <w:r w:rsidRPr="006D2480">
        <w:rPr>
          <w:b/>
        </w:rPr>
        <w:t>Lab</w:t>
      </w:r>
      <w:r w:rsidR="00F22E14">
        <w:rPr>
          <w:b/>
        </w:rPr>
        <w:t>oratory</w:t>
      </w:r>
      <w:r w:rsidRPr="006D2480">
        <w:rPr>
          <w:b/>
        </w:rPr>
        <w:t xml:space="preserve"> Coats:  </w:t>
      </w:r>
      <w:r w:rsidRPr="006D2480">
        <w:t>Students will be furnished with lab coats to wear as protection while working</w:t>
      </w:r>
      <w:r w:rsidR="00B53112">
        <w:t xml:space="preserve"> in the laboratory</w:t>
      </w:r>
      <w:r w:rsidRPr="006D2480">
        <w:t>.</w:t>
      </w:r>
      <w:r w:rsidR="00B53112">
        <w:t xml:space="preserve"> </w:t>
      </w:r>
      <w:r w:rsidRPr="006D2480">
        <w:t>These lab</w:t>
      </w:r>
      <w:r w:rsidR="00F22E14">
        <w:t>oratory</w:t>
      </w:r>
      <w:r w:rsidRPr="006D2480">
        <w:t xml:space="preserve"> coats are to be removed before leaving the laboratory</w:t>
      </w:r>
      <w:r w:rsidR="007420BE">
        <w:t xml:space="preserve"> and kept out of designated clean areas</w:t>
      </w:r>
      <w:r w:rsidRPr="006D2480">
        <w:t xml:space="preserve">. </w:t>
      </w:r>
      <w:r w:rsidR="00B53112">
        <w:t xml:space="preserve">They will be laundered for you. </w:t>
      </w:r>
    </w:p>
    <w:p w14:paraId="7F7C4F22" w14:textId="77777777" w:rsidR="00453530" w:rsidRDefault="00453530" w:rsidP="009B6CB1">
      <w:pPr>
        <w:spacing w:after="0"/>
        <w:rPr>
          <w:b/>
        </w:rPr>
      </w:pPr>
    </w:p>
    <w:p w14:paraId="4A55711F" w14:textId="733BD235" w:rsidR="007A0940" w:rsidRPr="00453530" w:rsidRDefault="008903BE" w:rsidP="009B6CB1">
      <w:pPr>
        <w:spacing w:after="0"/>
        <w:rPr>
          <w:b/>
          <w:sz w:val="24"/>
        </w:rPr>
      </w:pPr>
      <w:r w:rsidRPr="00453530">
        <w:rPr>
          <w:b/>
          <w:sz w:val="24"/>
        </w:rPr>
        <w:t>Health</w:t>
      </w:r>
      <w:r w:rsidR="0047465B">
        <w:rPr>
          <w:b/>
          <w:sz w:val="24"/>
        </w:rPr>
        <w:t xml:space="preserve"> / Emergency</w:t>
      </w:r>
    </w:p>
    <w:p w14:paraId="78034E02" w14:textId="77777777" w:rsidR="0047465B" w:rsidRDefault="0047465B" w:rsidP="009B6CB1">
      <w:pPr>
        <w:spacing w:after="0"/>
      </w:pPr>
    </w:p>
    <w:p w14:paraId="55B5E65C" w14:textId="1E9C94C0" w:rsidR="007A0940" w:rsidRPr="006D2480" w:rsidRDefault="007A0940" w:rsidP="009B6CB1">
      <w:pPr>
        <w:spacing w:after="0"/>
      </w:pPr>
      <w:r w:rsidRPr="006D2480">
        <w:t>Should an adverse event occur students may utilize t</w:t>
      </w:r>
      <w:r w:rsidR="00C05FB2">
        <w:t>he</w:t>
      </w:r>
      <w:r w:rsidRPr="006D2480">
        <w:t xml:space="preserve"> emergency department</w:t>
      </w:r>
      <w:r w:rsidR="00001DCB">
        <w:t xml:space="preserve"> but, their personal insurance will be charged.</w:t>
      </w:r>
      <w:r w:rsidR="00200AA1">
        <w:t xml:space="preserve"> </w:t>
      </w:r>
      <w:r w:rsidR="006E70B9" w:rsidRPr="006D2480">
        <w:t>The program director</w:t>
      </w:r>
      <w:r w:rsidR="00C05FB2">
        <w:t>, faculty,</w:t>
      </w:r>
      <w:r w:rsidR="006E70B9" w:rsidRPr="006D2480">
        <w:t xml:space="preserve"> and supervisor / manager of the department must be notified</w:t>
      </w:r>
      <w:r w:rsidR="00200AA1">
        <w:t xml:space="preserve"> of any events.</w:t>
      </w:r>
    </w:p>
    <w:p w14:paraId="41AAF692" w14:textId="77777777" w:rsidR="0081441B" w:rsidRDefault="0081441B" w:rsidP="009B6CB1">
      <w:pPr>
        <w:spacing w:after="0"/>
        <w:rPr>
          <w:b/>
          <w:sz w:val="24"/>
        </w:rPr>
      </w:pPr>
    </w:p>
    <w:p w14:paraId="01A8C33A" w14:textId="77777777" w:rsidR="00E13ACB" w:rsidRPr="00E13ACB" w:rsidRDefault="00E13ACB" w:rsidP="00E13ACB">
      <w:pPr>
        <w:ind w:left="-288" w:right="-288" w:firstLine="288"/>
        <w:rPr>
          <w:rFonts w:ascii="Calibri" w:hAnsi="Calibri" w:cs="Calibri"/>
          <w:bCs/>
          <w:sz w:val="24"/>
          <w:szCs w:val="24"/>
        </w:rPr>
      </w:pPr>
      <w:r w:rsidRPr="00E13ACB">
        <w:rPr>
          <w:rFonts w:ascii="Calibri" w:hAnsi="Calibri" w:cs="Calibri"/>
          <w:bCs/>
          <w:sz w:val="24"/>
          <w:szCs w:val="24"/>
        </w:rPr>
        <w:t>Guidelines for Exposures to Blood or Body Fluids</w:t>
      </w:r>
    </w:p>
    <w:p w14:paraId="4256357A" w14:textId="77777777" w:rsidR="00E13ACB" w:rsidRPr="00E13ACB" w:rsidRDefault="00E13ACB" w:rsidP="00E13ACB">
      <w:pPr>
        <w:ind w:right="-288"/>
        <w:rPr>
          <w:rFonts w:ascii="Calibri" w:hAnsi="Calibri" w:cs="Calibri"/>
          <w:bCs/>
          <w:sz w:val="40"/>
          <w:szCs w:val="40"/>
        </w:rPr>
      </w:pPr>
      <w:r w:rsidRPr="00E13ACB">
        <w:rPr>
          <w:rFonts w:ascii="Calibri" w:hAnsi="Calibri" w:cs="Calibri"/>
          <w:bCs/>
        </w:rPr>
        <w:t xml:space="preserve">TGH Team Member Health Clinic (TMH) will evaluate students who report an exposure to blood or infectious body fluids while training or working at Tampa General Hospital.  Exposures to blood or infectious body fluids by needlesticks, sharps, </w:t>
      </w:r>
      <w:r w:rsidRPr="00E13ACB">
        <w:rPr>
          <w:rFonts w:ascii="Calibri" w:hAnsi="Calibri" w:cs="Calibri"/>
          <w:bCs/>
        </w:rPr>
        <w:lastRenderedPageBreak/>
        <w:t xml:space="preserve">mucous membrane, or skin exposures should be reported to TMHC during office hours or to the TGH Clinical Supervisor after hours. </w:t>
      </w:r>
    </w:p>
    <w:p w14:paraId="1B583121" w14:textId="708B7B72" w:rsidR="00E13ACB" w:rsidRPr="00E13ACB" w:rsidRDefault="00E13ACB" w:rsidP="00E13ACB">
      <w:pPr>
        <w:ind w:right="-288"/>
        <w:rPr>
          <w:rFonts w:ascii="Calibri" w:hAnsi="Calibri" w:cs="Arial"/>
          <w:bCs/>
        </w:rPr>
      </w:pPr>
      <w:r w:rsidRPr="00E13ACB">
        <w:rPr>
          <w:rFonts w:ascii="Calibri" w:hAnsi="Calibri" w:cs="Arial"/>
          <w:bCs/>
        </w:rPr>
        <w:t>After an exposure to blood or body fluids, you should:</w:t>
      </w:r>
    </w:p>
    <w:p w14:paraId="216172C4" w14:textId="5F3D1DAB" w:rsidR="00E13ACB" w:rsidRPr="00E13ACB" w:rsidRDefault="00E13ACB" w:rsidP="00E13ACB">
      <w:pPr>
        <w:pStyle w:val="BlockText"/>
        <w:numPr>
          <w:ilvl w:val="0"/>
          <w:numId w:val="18"/>
        </w:numPr>
        <w:tabs>
          <w:tab w:val="clear" w:pos="432"/>
          <w:tab w:val="left" w:pos="360"/>
        </w:tabs>
        <w:ind w:left="360"/>
        <w:rPr>
          <w:rFonts w:ascii="Calibri" w:hAnsi="Calibri" w:cs="Arial"/>
          <w:bCs/>
          <w:sz w:val="22"/>
          <w:szCs w:val="22"/>
        </w:rPr>
      </w:pPr>
      <w:r w:rsidRPr="00E13ACB">
        <w:rPr>
          <w:rFonts w:ascii="Calibri" w:hAnsi="Calibri" w:cs="Arial"/>
          <w:bCs/>
          <w:sz w:val="22"/>
          <w:szCs w:val="22"/>
        </w:rPr>
        <w:t xml:space="preserve">Report the exposure to your instructor AND the department supervisor where your exposure occurred.  </w:t>
      </w:r>
    </w:p>
    <w:p w14:paraId="327C9063" w14:textId="77777777" w:rsidR="00E13ACB" w:rsidRPr="00E13ACB" w:rsidRDefault="00E13ACB" w:rsidP="00E13ACB">
      <w:pPr>
        <w:pStyle w:val="BlockText"/>
        <w:ind w:left="360" w:firstLine="0"/>
        <w:rPr>
          <w:rFonts w:ascii="Calibri" w:hAnsi="Calibri" w:cs="Arial"/>
          <w:bCs/>
          <w:sz w:val="22"/>
          <w:szCs w:val="22"/>
        </w:rPr>
      </w:pPr>
    </w:p>
    <w:p w14:paraId="6FBBEEDE" w14:textId="77777777" w:rsidR="00E13ACB" w:rsidRPr="00E13ACB" w:rsidRDefault="00E13ACB" w:rsidP="00E13ACB">
      <w:pPr>
        <w:pStyle w:val="BlockText"/>
        <w:numPr>
          <w:ilvl w:val="0"/>
          <w:numId w:val="18"/>
        </w:numPr>
        <w:tabs>
          <w:tab w:val="clear" w:pos="432"/>
          <w:tab w:val="left" w:pos="360"/>
        </w:tabs>
        <w:ind w:left="360"/>
        <w:rPr>
          <w:rFonts w:ascii="Calibri" w:hAnsi="Calibri" w:cs="Arial"/>
          <w:bCs/>
          <w:sz w:val="22"/>
          <w:szCs w:val="22"/>
        </w:rPr>
      </w:pPr>
      <w:r w:rsidRPr="00E13ACB">
        <w:rPr>
          <w:rFonts w:ascii="Calibri" w:hAnsi="Calibri" w:cs="Arial"/>
          <w:bCs/>
          <w:sz w:val="22"/>
          <w:szCs w:val="22"/>
        </w:rPr>
        <w:t>Post-exposure prophylaxis (PEP) therapy may be recommended if you were exposed to an HIV positive patient or a patient at risk for HIV infection. PEP therapy is most effective if started within three hours of your exposure.</w:t>
      </w:r>
    </w:p>
    <w:p w14:paraId="17C7B0BD" w14:textId="77777777" w:rsidR="00E13ACB" w:rsidRPr="00E13ACB" w:rsidRDefault="00E13ACB" w:rsidP="00E13ACB">
      <w:pPr>
        <w:pStyle w:val="ListParagraph"/>
        <w:rPr>
          <w:rFonts w:ascii="Calibri" w:hAnsi="Calibri" w:cs="Arial"/>
          <w:bCs/>
        </w:rPr>
      </w:pPr>
    </w:p>
    <w:p w14:paraId="62D40053" w14:textId="77777777" w:rsidR="00E13ACB" w:rsidRPr="00E13ACB" w:rsidRDefault="00E13ACB" w:rsidP="00E13ACB">
      <w:pPr>
        <w:pStyle w:val="BlockText"/>
        <w:numPr>
          <w:ilvl w:val="0"/>
          <w:numId w:val="18"/>
        </w:numPr>
        <w:tabs>
          <w:tab w:val="clear" w:pos="432"/>
          <w:tab w:val="left" w:pos="360"/>
        </w:tabs>
        <w:ind w:left="360"/>
        <w:rPr>
          <w:rFonts w:ascii="Calibri" w:hAnsi="Calibri" w:cs="Arial"/>
          <w:bCs/>
          <w:sz w:val="22"/>
          <w:szCs w:val="22"/>
        </w:rPr>
      </w:pPr>
      <w:r w:rsidRPr="00E13ACB">
        <w:rPr>
          <w:rFonts w:ascii="Calibri" w:hAnsi="Calibri" w:cs="Arial"/>
          <w:bCs/>
          <w:i/>
          <w:iCs/>
          <w:szCs w:val="24"/>
          <w:u w:val="single"/>
        </w:rPr>
        <w:t>DURING TMH CLINIC OFFICE HOURS</w:t>
      </w:r>
      <w:r w:rsidRPr="00E13ACB">
        <w:rPr>
          <w:rFonts w:ascii="Calibri" w:hAnsi="Calibri" w:cs="Arial"/>
          <w:bCs/>
          <w:szCs w:val="24"/>
        </w:rPr>
        <w:t>:</w:t>
      </w:r>
      <w:r w:rsidRPr="00E13ACB">
        <w:rPr>
          <w:rFonts w:ascii="Calibri" w:hAnsi="Calibri" w:cs="Arial"/>
          <w:bCs/>
          <w:sz w:val="22"/>
          <w:szCs w:val="22"/>
        </w:rPr>
        <w:t xml:space="preserve"> (M-F 6:30 A.M. to 4:30 P.M) report exposures to Team Member Health Clinic immediately.  Your exposure will be evaluated, and blood tests will be done to determine your baseline HIV, </w:t>
      </w:r>
      <w:proofErr w:type="spellStart"/>
      <w:r w:rsidRPr="00E13ACB">
        <w:rPr>
          <w:rFonts w:ascii="Calibri" w:hAnsi="Calibri" w:cs="Arial"/>
          <w:bCs/>
          <w:sz w:val="22"/>
          <w:szCs w:val="22"/>
        </w:rPr>
        <w:t>HBsAb</w:t>
      </w:r>
      <w:proofErr w:type="spellEnd"/>
      <w:r w:rsidRPr="00E13ACB">
        <w:rPr>
          <w:rFonts w:ascii="Calibri" w:hAnsi="Calibri" w:cs="Arial"/>
          <w:bCs/>
          <w:sz w:val="22"/>
          <w:szCs w:val="22"/>
        </w:rPr>
        <w:t xml:space="preserve"> and HCV status.  Team Member Health will order HIV, Hepatitis B and Hepatitis C testing on the source patient.  </w:t>
      </w:r>
    </w:p>
    <w:p w14:paraId="7A1D5CCC" w14:textId="77777777" w:rsidR="00E13ACB" w:rsidRPr="00E13ACB" w:rsidRDefault="00E13ACB" w:rsidP="00E13ACB">
      <w:pPr>
        <w:pStyle w:val="ListParagraph"/>
        <w:rPr>
          <w:rFonts w:ascii="Calibri" w:hAnsi="Calibri" w:cs="Arial"/>
          <w:bCs/>
        </w:rPr>
      </w:pPr>
    </w:p>
    <w:p w14:paraId="537DE67C" w14:textId="77777777" w:rsidR="00E13ACB" w:rsidRPr="00E13ACB" w:rsidRDefault="00E13ACB" w:rsidP="00E13ACB">
      <w:pPr>
        <w:pStyle w:val="BlockText"/>
        <w:numPr>
          <w:ilvl w:val="0"/>
          <w:numId w:val="18"/>
        </w:numPr>
        <w:tabs>
          <w:tab w:val="clear" w:pos="432"/>
          <w:tab w:val="left" w:pos="360"/>
        </w:tabs>
        <w:ind w:left="360"/>
        <w:rPr>
          <w:rFonts w:ascii="Calibri" w:hAnsi="Calibri" w:cs="Arial"/>
          <w:bCs/>
          <w:sz w:val="22"/>
          <w:szCs w:val="22"/>
        </w:rPr>
      </w:pPr>
      <w:r w:rsidRPr="00E13ACB">
        <w:rPr>
          <w:rFonts w:ascii="Calibri" w:hAnsi="Calibri" w:cs="Arial"/>
          <w:bCs/>
          <w:i/>
          <w:iCs/>
          <w:szCs w:val="24"/>
          <w:u w:val="single"/>
        </w:rPr>
        <w:t>AFTERHOURS</w:t>
      </w:r>
      <w:r w:rsidRPr="00E13ACB">
        <w:rPr>
          <w:rFonts w:ascii="Calibri" w:hAnsi="Calibri" w:cs="Arial"/>
          <w:bCs/>
          <w:sz w:val="22"/>
          <w:szCs w:val="22"/>
        </w:rPr>
        <w:t xml:space="preserve">: report your exposure to the nursing supervisor immediately via the hospital operator.   </w:t>
      </w:r>
    </w:p>
    <w:p w14:paraId="1FFFFDF0" w14:textId="77777777" w:rsidR="00E13ACB" w:rsidRPr="00E13ACB" w:rsidRDefault="00E13ACB" w:rsidP="00E13ACB">
      <w:pPr>
        <w:pStyle w:val="ListParagraph"/>
        <w:rPr>
          <w:rFonts w:ascii="Calibri" w:hAnsi="Calibri" w:cs="Arial"/>
          <w:bCs/>
        </w:rPr>
      </w:pPr>
    </w:p>
    <w:p w14:paraId="3ABDA054" w14:textId="77777777" w:rsidR="00E13ACB" w:rsidRPr="00E13ACB" w:rsidRDefault="00E13ACB" w:rsidP="00E13ACB">
      <w:pPr>
        <w:pStyle w:val="BlockText"/>
        <w:numPr>
          <w:ilvl w:val="0"/>
          <w:numId w:val="20"/>
        </w:numPr>
        <w:tabs>
          <w:tab w:val="clear" w:pos="432"/>
        </w:tabs>
        <w:jc w:val="both"/>
        <w:rPr>
          <w:rFonts w:ascii="Calibri" w:hAnsi="Calibri" w:cs="Arial"/>
          <w:bCs/>
          <w:sz w:val="22"/>
          <w:szCs w:val="22"/>
        </w:rPr>
      </w:pPr>
      <w:r w:rsidRPr="00E13ACB">
        <w:rPr>
          <w:rFonts w:ascii="Calibri" w:hAnsi="Calibri" w:cs="Arial"/>
          <w:bCs/>
          <w:sz w:val="22"/>
          <w:szCs w:val="22"/>
        </w:rPr>
        <w:t xml:space="preserve">DO NOT go to the Emergency room unless you require medical care (i.e., suturing) as exposures are not managed by the Emergency department.     </w:t>
      </w:r>
    </w:p>
    <w:p w14:paraId="17BC7C94" w14:textId="77777777" w:rsidR="00E13ACB" w:rsidRPr="00E13ACB" w:rsidRDefault="00E13ACB" w:rsidP="00E13ACB">
      <w:pPr>
        <w:pStyle w:val="BlockText"/>
        <w:numPr>
          <w:ilvl w:val="0"/>
          <w:numId w:val="20"/>
        </w:numPr>
        <w:tabs>
          <w:tab w:val="clear" w:pos="432"/>
        </w:tabs>
        <w:rPr>
          <w:rFonts w:ascii="Calibri" w:hAnsi="Calibri" w:cs="Arial"/>
          <w:bCs/>
          <w:sz w:val="22"/>
          <w:szCs w:val="22"/>
        </w:rPr>
      </w:pPr>
      <w:r w:rsidRPr="00E13ACB">
        <w:rPr>
          <w:rFonts w:ascii="Calibri" w:hAnsi="Calibri" w:cs="Arial"/>
          <w:bCs/>
          <w:sz w:val="22"/>
          <w:szCs w:val="22"/>
        </w:rPr>
        <w:t xml:space="preserve">The nursing supervisor will evaluate your exposure, order testing on the source patient and consult with our Infectious Disease physicians if the source patient is HIV + or unknown.   </w:t>
      </w:r>
    </w:p>
    <w:p w14:paraId="3503E6E0" w14:textId="77777777" w:rsidR="00E13ACB" w:rsidRPr="00E13ACB" w:rsidRDefault="00E13ACB" w:rsidP="00E13ACB">
      <w:pPr>
        <w:pStyle w:val="BlockText"/>
        <w:numPr>
          <w:ilvl w:val="0"/>
          <w:numId w:val="20"/>
        </w:numPr>
        <w:tabs>
          <w:tab w:val="clear" w:pos="432"/>
        </w:tabs>
        <w:rPr>
          <w:rFonts w:ascii="Calibri" w:hAnsi="Calibri" w:cs="Arial"/>
          <w:bCs/>
          <w:sz w:val="22"/>
          <w:szCs w:val="22"/>
        </w:rPr>
      </w:pPr>
      <w:r w:rsidRPr="00E13ACB">
        <w:rPr>
          <w:rFonts w:ascii="Calibri" w:hAnsi="Calibri" w:cs="Arial"/>
          <w:bCs/>
          <w:sz w:val="22"/>
          <w:szCs w:val="22"/>
        </w:rPr>
        <w:t>Any exposure reported after hours must be reported to Team Member Health Clinic on the next business day so the   exposed person can complete required HIV, HBV and HCV testing and complete the follow-up evaluation.</w:t>
      </w:r>
    </w:p>
    <w:p w14:paraId="71BCE02F" w14:textId="77777777" w:rsidR="00E13ACB" w:rsidRPr="00E13ACB" w:rsidRDefault="00E13ACB" w:rsidP="00E13ACB">
      <w:pPr>
        <w:pStyle w:val="ListParagraph"/>
        <w:rPr>
          <w:rFonts w:ascii="Calibri" w:hAnsi="Calibri" w:cs="Arial"/>
          <w:bCs/>
        </w:rPr>
      </w:pPr>
    </w:p>
    <w:p w14:paraId="4A5CAC93" w14:textId="77777777" w:rsidR="00E13ACB" w:rsidRPr="00E13ACB" w:rsidRDefault="00E13ACB" w:rsidP="001B02B3">
      <w:pPr>
        <w:pStyle w:val="BlockText"/>
        <w:ind w:hanging="432"/>
        <w:rPr>
          <w:rFonts w:ascii="Calibri" w:hAnsi="Calibri" w:cs="Arial"/>
          <w:bCs/>
          <w:sz w:val="16"/>
          <w:szCs w:val="16"/>
        </w:rPr>
      </w:pPr>
    </w:p>
    <w:p w14:paraId="486AC83A" w14:textId="6BEA28E0" w:rsidR="00E13ACB" w:rsidRDefault="00E13ACB" w:rsidP="00E13ACB">
      <w:pPr>
        <w:pStyle w:val="BlockText"/>
        <w:numPr>
          <w:ilvl w:val="0"/>
          <w:numId w:val="18"/>
        </w:numPr>
        <w:tabs>
          <w:tab w:val="clear" w:pos="432"/>
          <w:tab w:val="left" w:pos="360"/>
        </w:tabs>
        <w:ind w:left="360"/>
        <w:rPr>
          <w:rFonts w:ascii="Calibri" w:hAnsi="Calibri" w:cs="Arial"/>
          <w:bCs/>
          <w:sz w:val="22"/>
          <w:szCs w:val="22"/>
        </w:rPr>
      </w:pPr>
      <w:r w:rsidRPr="00E13ACB">
        <w:rPr>
          <w:rFonts w:ascii="Calibri" w:hAnsi="Calibri" w:cs="Arial"/>
          <w:bCs/>
          <w:sz w:val="22"/>
          <w:szCs w:val="22"/>
        </w:rPr>
        <w:t>Please request a copy of the TGH BBP Exposure Control Plan If you would like to review our policy and procedures.</w:t>
      </w:r>
    </w:p>
    <w:p w14:paraId="0D90AB3C" w14:textId="77777777" w:rsidR="00E13ACB" w:rsidRPr="001B02B3" w:rsidRDefault="00E13ACB" w:rsidP="001B02B3">
      <w:pPr>
        <w:rPr>
          <w:rFonts w:ascii="Calibri" w:hAnsi="Calibri" w:cs="Arial"/>
          <w:bCs/>
          <w:sz w:val="16"/>
          <w:szCs w:val="16"/>
        </w:rPr>
      </w:pPr>
    </w:p>
    <w:p w14:paraId="0205D2F9" w14:textId="77777777" w:rsidR="00E13ACB" w:rsidRPr="00E13ACB" w:rsidRDefault="00E13ACB" w:rsidP="00E13ACB">
      <w:pPr>
        <w:pStyle w:val="BlockText"/>
        <w:numPr>
          <w:ilvl w:val="0"/>
          <w:numId w:val="18"/>
        </w:numPr>
        <w:tabs>
          <w:tab w:val="clear" w:pos="432"/>
          <w:tab w:val="left" w:pos="360"/>
        </w:tabs>
        <w:ind w:left="360" w:hanging="432"/>
        <w:rPr>
          <w:rFonts w:ascii="Calibri" w:hAnsi="Calibri" w:cs="Arial"/>
          <w:bCs/>
          <w:sz w:val="22"/>
          <w:szCs w:val="22"/>
        </w:rPr>
      </w:pPr>
      <w:r w:rsidRPr="00E13ACB">
        <w:rPr>
          <w:rFonts w:ascii="Calibri" w:hAnsi="Calibri" w:cs="Arial"/>
          <w:bCs/>
          <w:sz w:val="22"/>
          <w:szCs w:val="22"/>
        </w:rPr>
        <w:t>It is the student’s responsibility to notify their affiliated school of their exposure.  TMH will notify the residency office at USF for resident exposures.</w:t>
      </w:r>
    </w:p>
    <w:p w14:paraId="660D0662" w14:textId="77777777" w:rsidR="00E13ACB" w:rsidRDefault="00E13ACB" w:rsidP="009B6CB1">
      <w:pPr>
        <w:spacing w:after="0"/>
        <w:rPr>
          <w:bCs/>
          <w:sz w:val="24"/>
        </w:rPr>
      </w:pPr>
    </w:p>
    <w:p w14:paraId="65C902D6" w14:textId="5B71E3D8" w:rsidR="004E5878" w:rsidRPr="00E13ACB" w:rsidRDefault="004E5878" w:rsidP="009B6CB1">
      <w:pPr>
        <w:spacing w:after="0"/>
        <w:rPr>
          <w:bCs/>
          <w:sz w:val="24"/>
        </w:rPr>
      </w:pPr>
      <w:r>
        <w:rPr>
          <w:bCs/>
          <w:sz w:val="24"/>
        </w:rPr>
        <w:t xml:space="preserve">Please note there are work restriction for certain health conditions and communicable diseases. Please refer to </w:t>
      </w:r>
      <w:proofErr w:type="gramStart"/>
      <w:r>
        <w:rPr>
          <w:bCs/>
          <w:sz w:val="24"/>
        </w:rPr>
        <w:t>students</w:t>
      </w:r>
      <w:proofErr w:type="gramEnd"/>
      <w:r>
        <w:rPr>
          <w:bCs/>
          <w:sz w:val="24"/>
        </w:rPr>
        <w:t xml:space="preserve"> health guidelines for students which also details the instructions above for exposures to communicable diseases. </w:t>
      </w:r>
    </w:p>
    <w:p w14:paraId="43EB06E7" w14:textId="77777777" w:rsidR="00E13ACB" w:rsidRDefault="00E13ACB" w:rsidP="009B6CB1">
      <w:pPr>
        <w:spacing w:after="0"/>
        <w:rPr>
          <w:b/>
          <w:sz w:val="24"/>
        </w:rPr>
      </w:pPr>
    </w:p>
    <w:p w14:paraId="3EE5B592" w14:textId="1CBAC382" w:rsidR="00ED04A4" w:rsidRPr="00F22E14" w:rsidRDefault="00ED04A4" w:rsidP="009B6CB1">
      <w:pPr>
        <w:spacing w:after="0"/>
      </w:pPr>
      <w:r w:rsidRPr="00F22E14">
        <w:rPr>
          <w:b/>
          <w:sz w:val="24"/>
        </w:rPr>
        <w:t>Essential Functions</w:t>
      </w:r>
    </w:p>
    <w:p w14:paraId="03A5DB39" w14:textId="0CD7DE32" w:rsidR="00F22E14" w:rsidRDefault="00F22E14" w:rsidP="009B6CB1">
      <w:pPr>
        <w:spacing w:after="0"/>
        <w:rPr>
          <w:b/>
          <w:sz w:val="24"/>
        </w:rPr>
      </w:pPr>
    </w:p>
    <w:p w14:paraId="6826EFE3" w14:textId="09A55BC7" w:rsidR="00B56BF7" w:rsidRDefault="00B56BF7" w:rsidP="009B6CB1">
      <w:pPr>
        <w:spacing w:after="0"/>
      </w:pPr>
      <w:bookmarkStart w:id="15" w:name="_Hlk13558288"/>
      <w:r>
        <w:t xml:space="preserve">The following list of </w:t>
      </w:r>
      <w:bookmarkStart w:id="16" w:name="_Hlk13556394"/>
      <w:r>
        <w:t xml:space="preserve">essential functions has been adopted from </w:t>
      </w:r>
      <w:r w:rsidR="00C60795">
        <w:t xml:space="preserve">the </w:t>
      </w:r>
      <w:r>
        <w:t>ADA (Americans with Disabilities Act) job demands list.</w:t>
      </w:r>
      <w:r w:rsidR="00BC3AED" w:rsidRPr="00BC3AED">
        <w:t xml:space="preserve"> Essential functions are the basic duties that a</w:t>
      </w:r>
      <w:r w:rsidR="00BC3AED">
        <w:t xml:space="preserve"> person </w:t>
      </w:r>
      <w:r w:rsidR="00BC3AED" w:rsidRPr="00BC3AED">
        <w:t xml:space="preserve">must be able to perform, with or without reasonable accommodation. </w:t>
      </w:r>
      <w:r w:rsidR="00BC3AED">
        <w:t xml:space="preserve"> </w:t>
      </w:r>
      <w:r>
        <w:t xml:space="preserve"> </w:t>
      </w:r>
      <w:r w:rsidR="00A9759F">
        <w:t xml:space="preserve">They are </w:t>
      </w:r>
      <w:r w:rsidR="00336BC2">
        <w:t xml:space="preserve">rated based on their application to the position of “Medical Laboratory Science Student.” Applicants must </w:t>
      </w:r>
      <w:r w:rsidR="00CE6948">
        <w:t xml:space="preserve">be aware of these technical standards and review if they are able to perform. Students will be evaluated during the onboarding process. </w:t>
      </w:r>
    </w:p>
    <w:bookmarkEnd w:id="15"/>
    <w:bookmarkEnd w:id="16"/>
    <w:p w14:paraId="32AB3850" w14:textId="6D9C356B" w:rsidR="00ED04A4" w:rsidRDefault="00ED04A4" w:rsidP="009B6CB1">
      <w:pPr>
        <w:spacing w:after="0"/>
        <w:rPr>
          <w:b/>
        </w:rPr>
      </w:pPr>
    </w:p>
    <w:p w14:paraId="4C607A20" w14:textId="77777777" w:rsidR="00165065" w:rsidRDefault="00165065" w:rsidP="00ED04A4">
      <w:pPr>
        <w:spacing w:after="0"/>
        <w:rPr>
          <w:b/>
          <w:sz w:val="16"/>
          <w:szCs w:val="16"/>
        </w:rPr>
        <w:sectPr w:rsidR="00165065" w:rsidSect="00EE4229">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p>
    <w:p w14:paraId="5F44B87B" w14:textId="527778C2" w:rsidR="00ED04A4" w:rsidRPr="00336BC2" w:rsidRDefault="00ED04A4" w:rsidP="00ED04A4">
      <w:pPr>
        <w:spacing w:after="0"/>
        <w:rPr>
          <w:b/>
          <w:sz w:val="20"/>
          <w:szCs w:val="20"/>
        </w:rPr>
      </w:pPr>
      <w:r w:rsidRPr="00336BC2">
        <w:rPr>
          <w:b/>
          <w:sz w:val="20"/>
          <w:szCs w:val="20"/>
        </w:rPr>
        <w:t xml:space="preserve">PHYSCIAL DEMANDS:                                                   </w:t>
      </w:r>
    </w:p>
    <w:p w14:paraId="6A663234" w14:textId="77777777" w:rsidR="00ED04A4" w:rsidRPr="00336BC2" w:rsidRDefault="00ED04A4" w:rsidP="00ED04A4">
      <w:pPr>
        <w:spacing w:after="0"/>
        <w:rPr>
          <w:sz w:val="20"/>
          <w:szCs w:val="20"/>
        </w:rPr>
      </w:pPr>
      <w:r w:rsidRPr="00336BC2">
        <w:rPr>
          <w:sz w:val="20"/>
          <w:szCs w:val="20"/>
        </w:rPr>
        <w:t xml:space="preserve">Constant; several times per day or more: </w:t>
      </w:r>
    </w:p>
    <w:p w14:paraId="6DA0E7D4" w14:textId="77777777" w:rsidR="00ED04A4" w:rsidRPr="00336BC2" w:rsidRDefault="00ED04A4" w:rsidP="00ED04A4">
      <w:pPr>
        <w:spacing w:after="0"/>
        <w:rPr>
          <w:sz w:val="20"/>
          <w:szCs w:val="20"/>
        </w:rPr>
      </w:pPr>
      <w:r w:rsidRPr="00336BC2">
        <w:rPr>
          <w:sz w:val="20"/>
          <w:szCs w:val="20"/>
        </w:rPr>
        <w:t xml:space="preserve">Strength - sedentary (to 10 lbs.) </w:t>
      </w:r>
    </w:p>
    <w:p w14:paraId="50EAA248" w14:textId="77777777" w:rsidR="00ED04A4" w:rsidRPr="00336BC2" w:rsidRDefault="00ED04A4" w:rsidP="00ED04A4">
      <w:pPr>
        <w:spacing w:after="0"/>
        <w:rPr>
          <w:sz w:val="20"/>
          <w:szCs w:val="20"/>
        </w:rPr>
      </w:pPr>
      <w:r w:rsidRPr="00336BC2">
        <w:rPr>
          <w:sz w:val="20"/>
          <w:szCs w:val="20"/>
        </w:rPr>
        <w:t xml:space="preserve">Standing </w:t>
      </w:r>
    </w:p>
    <w:p w14:paraId="54607E25" w14:textId="77777777" w:rsidR="00ED04A4" w:rsidRPr="00336BC2" w:rsidRDefault="00ED04A4" w:rsidP="00ED04A4">
      <w:pPr>
        <w:spacing w:after="0"/>
        <w:rPr>
          <w:sz w:val="20"/>
          <w:szCs w:val="20"/>
        </w:rPr>
      </w:pPr>
      <w:r w:rsidRPr="00336BC2">
        <w:rPr>
          <w:sz w:val="20"/>
          <w:szCs w:val="20"/>
        </w:rPr>
        <w:t xml:space="preserve">Walking, Flat </w:t>
      </w:r>
    </w:p>
    <w:p w14:paraId="14D4310E" w14:textId="77777777" w:rsidR="00ED04A4" w:rsidRPr="00336BC2" w:rsidRDefault="00ED04A4" w:rsidP="00ED04A4">
      <w:pPr>
        <w:spacing w:after="0"/>
        <w:rPr>
          <w:sz w:val="20"/>
          <w:szCs w:val="20"/>
        </w:rPr>
      </w:pPr>
      <w:r w:rsidRPr="00336BC2">
        <w:rPr>
          <w:sz w:val="20"/>
          <w:szCs w:val="20"/>
        </w:rPr>
        <w:t xml:space="preserve">Carrying </w:t>
      </w:r>
    </w:p>
    <w:p w14:paraId="2B6A90DF" w14:textId="77777777" w:rsidR="00ED04A4" w:rsidRPr="00336BC2" w:rsidRDefault="00ED04A4" w:rsidP="00ED04A4">
      <w:pPr>
        <w:spacing w:after="0"/>
        <w:rPr>
          <w:sz w:val="20"/>
          <w:szCs w:val="20"/>
        </w:rPr>
      </w:pPr>
      <w:r w:rsidRPr="00336BC2">
        <w:rPr>
          <w:sz w:val="20"/>
          <w:szCs w:val="20"/>
        </w:rPr>
        <w:t xml:space="preserve">Reaching - Below Shoulder </w:t>
      </w:r>
    </w:p>
    <w:p w14:paraId="324489FD" w14:textId="77777777" w:rsidR="00ED04A4" w:rsidRPr="00336BC2" w:rsidRDefault="00ED04A4" w:rsidP="00ED04A4">
      <w:pPr>
        <w:spacing w:after="0"/>
        <w:rPr>
          <w:sz w:val="20"/>
          <w:szCs w:val="20"/>
        </w:rPr>
      </w:pPr>
      <w:r w:rsidRPr="00336BC2">
        <w:rPr>
          <w:sz w:val="20"/>
          <w:szCs w:val="20"/>
        </w:rPr>
        <w:t xml:space="preserve">Grasp/Release </w:t>
      </w:r>
    </w:p>
    <w:p w14:paraId="0A6E739F" w14:textId="77777777" w:rsidR="00ED04A4" w:rsidRPr="00336BC2" w:rsidRDefault="00ED04A4" w:rsidP="00ED04A4">
      <w:pPr>
        <w:spacing w:after="0"/>
        <w:rPr>
          <w:sz w:val="20"/>
          <w:szCs w:val="20"/>
        </w:rPr>
      </w:pPr>
      <w:r w:rsidRPr="00336BC2">
        <w:rPr>
          <w:sz w:val="20"/>
          <w:szCs w:val="20"/>
        </w:rPr>
        <w:t xml:space="preserve">Fingering </w:t>
      </w:r>
    </w:p>
    <w:p w14:paraId="4A5663E4" w14:textId="77777777" w:rsidR="00ED04A4" w:rsidRPr="00336BC2" w:rsidRDefault="00ED04A4" w:rsidP="00ED04A4">
      <w:pPr>
        <w:spacing w:after="0"/>
        <w:rPr>
          <w:sz w:val="20"/>
          <w:szCs w:val="20"/>
        </w:rPr>
      </w:pPr>
      <w:r w:rsidRPr="00336BC2">
        <w:rPr>
          <w:sz w:val="20"/>
          <w:szCs w:val="20"/>
        </w:rPr>
        <w:t xml:space="preserve">Repetitive Motion - Wrist/Hand </w:t>
      </w:r>
    </w:p>
    <w:p w14:paraId="6F430674" w14:textId="77777777" w:rsidR="00ED04A4" w:rsidRPr="00336BC2" w:rsidRDefault="00ED04A4" w:rsidP="00ED04A4">
      <w:pPr>
        <w:spacing w:after="0"/>
        <w:rPr>
          <w:sz w:val="20"/>
          <w:szCs w:val="20"/>
        </w:rPr>
      </w:pPr>
      <w:r w:rsidRPr="00336BC2">
        <w:rPr>
          <w:sz w:val="20"/>
          <w:szCs w:val="20"/>
        </w:rPr>
        <w:t xml:space="preserve">Frequent; daily: </w:t>
      </w:r>
    </w:p>
    <w:p w14:paraId="795B8E2B" w14:textId="77777777" w:rsidR="00ED04A4" w:rsidRPr="00336BC2" w:rsidRDefault="00ED04A4" w:rsidP="00ED04A4">
      <w:pPr>
        <w:spacing w:after="0"/>
        <w:rPr>
          <w:sz w:val="20"/>
          <w:szCs w:val="20"/>
        </w:rPr>
      </w:pPr>
      <w:r w:rsidRPr="00336BC2">
        <w:rPr>
          <w:sz w:val="20"/>
          <w:szCs w:val="20"/>
        </w:rPr>
        <w:lastRenderedPageBreak/>
        <w:t xml:space="preserve">Sitting </w:t>
      </w:r>
    </w:p>
    <w:p w14:paraId="4869F58A" w14:textId="77777777" w:rsidR="00ED04A4" w:rsidRPr="00336BC2" w:rsidRDefault="00ED04A4" w:rsidP="00ED04A4">
      <w:pPr>
        <w:spacing w:after="0"/>
        <w:rPr>
          <w:sz w:val="20"/>
          <w:szCs w:val="20"/>
        </w:rPr>
      </w:pPr>
      <w:r w:rsidRPr="00336BC2">
        <w:rPr>
          <w:sz w:val="20"/>
          <w:szCs w:val="20"/>
        </w:rPr>
        <w:t xml:space="preserve">Lifting from Floor </w:t>
      </w:r>
    </w:p>
    <w:p w14:paraId="23FD9AF5" w14:textId="77777777" w:rsidR="00ED04A4" w:rsidRPr="00336BC2" w:rsidRDefault="00ED04A4" w:rsidP="00ED04A4">
      <w:pPr>
        <w:spacing w:after="0"/>
        <w:rPr>
          <w:sz w:val="20"/>
          <w:szCs w:val="20"/>
        </w:rPr>
      </w:pPr>
      <w:r w:rsidRPr="00336BC2">
        <w:rPr>
          <w:sz w:val="20"/>
          <w:szCs w:val="20"/>
        </w:rPr>
        <w:t xml:space="preserve">Lifting from Table </w:t>
      </w:r>
    </w:p>
    <w:p w14:paraId="532E6B17" w14:textId="77777777" w:rsidR="00ED04A4" w:rsidRPr="00336BC2" w:rsidRDefault="00ED04A4" w:rsidP="00ED04A4">
      <w:pPr>
        <w:spacing w:after="0"/>
        <w:rPr>
          <w:sz w:val="20"/>
          <w:szCs w:val="20"/>
        </w:rPr>
      </w:pPr>
      <w:r w:rsidRPr="00336BC2">
        <w:rPr>
          <w:sz w:val="20"/>
          <w:szCs w:val="20"/>
        </w:rPr>
        <w:t xml:space="preserve">Lifting Overhead </w:t>
      </w:r>
    </w:p>
    <w:p w14:paraId="36CF3323" w14:textId="77777777" w:rsidR="00ED04A4" w:rsidRPr="00336BC2" w:rsidRDefault="00ED04A4" w:rsidP="00ED04A4">
      <w:pPr>
        <w:spacing w:after="0"/>
        <w:rPr>
          <w:sz w:val="20"/>
          <w:szCs w:val="20"/>
        </w:rPr>
      </w:pPr>
      <w:r w:rsidRPr="00336BC2">
        <w:rPr>
          <w:sz w:val="20"/>
          <w:szCs w:val="20"/>
        </w:rPr>
        <w:t xml:space="preserve">Climbing Stairs </w:t>
      </w:r>
    </w:p>
    <w:p w14:paraId="45E9A121" w14:textId="77777777" w:rsidR="00ED04A4" w:rsidRPr="00336BC2" w:rsidRDefault="00ED04A4" w:rsidP="00ED04A4">
      <w:pPr>
        <w:spacing w:after="0"/>
        <w:rPr>
          <w:sz w:val="20"/>
          <w:szCs w:val="20"/>
        </w:rPr>
      </w:pPr>
      <w:r w:rsidRPr="00336BC2">
        <w:rPr>
          <w:sz w:val="20"/>
          <w:szCs w:val="20"/>
        </w:rPr>
        <w:t xml:space="preserve">Stooping </w:t>
      </w:r>
    </w:p>
    <w:p w14:paraId="2ED7398B" w14:textId="77777777" w:rsidR="00ED04A4" w:rsidRPr="00336BC2" w:rsidRDefault="00ED04A4" w:rsidP="00ED04A4">
      <w:pPr>
        <w:spacing w:after="0"/>
        <w:rPr>
          <w:sz w:val="20"/>
          <w:szCs w:val="20"/>
        </w:rPr>
      </w:pPr>
      <w:r w:rsidRPr="00336BC2">
        <w:rPr>
          <w:sz w:val="20"/>
          <w:szCs w:val="20"/>
        </w:rPr>
        <w:t xml:space="preserve">Crouching/Squatting </w:t>
      </w:r>
    </w:p>
    <w:p w14:paraId="11C75913" w14:textId="77777777" w:rsidR="00ED04A4" w:rsidRPr="00336BC2" w:rsidRDefault="00ED04A4" w:rsidP="00ED04A4">
      <w:pPr>
        <w:spacing w:after="0"/>
        <w:rPr>
          <w:sz w:val="20"/>
          <w:szCs w:val="20"/>
        </w:rPr>
      </w:pPr>
      <w:r w:rsidRPr="00336BC2">
        <w:rPr>
          <w:sz w:val="20"/>
          <w:szCs w:val="20"/>
        </w:rPr>
        <w:t xml:space="preserve">Reaching - at Shoulder </w:t>
      </w:r>
    </w:p>
    <w:p w14:paraId="27B0DDA2" w14:textId="77777777" w:rsidR="00ED04A4" w:rsidRPr="00336BC2" w:rsidRDefault="00ED04A4" w:rsidP="00ED04A4">
      <w:pPr>
        <w:spacing w:after="0"/>
        <w:rPr>
          <w:sz w:val="20"/>
          <w:szCs w:val="20"/>
        </w:rPr>
      </w:pPr>
      <w:r w:rsidRPr="00336BC2">
        <w:rPr>
          <w:sz w:val="20"/>
          <w:szCs w:val="20"/>
        </w:rPr>
        <w:t xml:space="preserve">Reaching - above Shoulder </w:t>
      </w:r>
    </w:p>
    <w:p w14:paraId="47335E60" w14:textId="77777777" w:rsidR="00ED04A4" w:rsidRPr="00336BC2" w:rsidRDefault="00ED04A4" w:rsidP="00ED04A4">
      <w:pPr>
        <w:spacing w:after="0"/>
        <w:rPr>
          <w:sz w:val="20"/>
          <w:szCs w:val="20"/>
        </w:rPr>
      </w:pPr>
      <w:r w:rsidRPr="00336BC2">
        <w:rPr>
          <w:sz w:val="20"/>
          <w:szCs w:val="20"/>
        </w:rPr>
        <w:t xml:space="preserve">Twisting/Turning </w:t>
      </w:r>
    </w:p>
    <w:p w14:paraId="18B87081" w14:textId="77777777" w:rsidR="00ED04A4" w:rsidRPr="00336BC2" w:rsidRDefault="00ED04A4" w:rsidP="00ED04A4">
      <w:pPr>
        <w:spacing w:after="0"/>
        <w:rPr>
          <w:sz w:val="20"/>
          <w:szCs w:val="20"/>
        </w:rPr>
      </w:pPr>
      <w:r w:rsidRPr="00336BC2">
        <w:rPr>
          <w:sz w:val="20"/>
          <w:szCs w:val="20"/>
        </w:rPr>
        <w:t xml:space="preserve">Pushing </w:t>
      </w:r>
    </w:p>
    <w:p w14:paraId="76C0C05A" w14:textId="77777777" w:rsidR="00ED04A4" w:rsidRPr="00336BC2" w:rsidRDefault="00ED04A4" w:rsidP="00ED04A4">
      <w:pPr>
        <w:spacing w:after="0"/>
        <w:rPr>
          <w:sz w:val="20"/>
          <w:szCs w:val="20"/>
        </w:rPr>
      </w:pPr>
      <w:r w:rsidRPr="00336BC2">
        <w:rPr>
          <w:sz w:val="20"/>
          <w:szCs w:val="20"/>
        </w:rPr>
        <w:t xml:space="preserve">Pulling </w:t>
      </w:r>
    </w:p>
    <w:p w14:paraId="5BA04570" w14:textId="77777777" w:rsidR="00ED04A4" w:rsidRPr="00336BC2" w:rsidRDefault="00ED04A4" w:rsidP="00ED04A4">
      <w:pPr>
        <w:spacing w:after="0"/>
        <w:rPr>
          <w:sz w:val="20"/>
          <w:szCs w:val="20"/>
        </w:rPr>
      </w:pPr>
      <w:r w:rsidRPr="00336BC2">
        <w:rPr>
          <w:sz w:val="20"/>
          <w:szCs w:val="20"/>
        </w:rPr>
        <w:t xml:space="preserve">Occasional; 2-4 times per week: </w:t>
      </w:r>
    </w:p>
    <w:p w14:paraId="2E94C68F" w14:textId="77777777" w:rsidR="00ED04A4" w:rsidRPr="00336BC2" w:rsidRDefault="00ED04A4" w:rsidP="00ED04A4">
      <w:pPr>
        <w:spacing w:after="0"/>
        <w:rPr>
          <w:sz w:val="20"/>
          <w:szCs w:val="20"/>
        </w:rPr>
      </w:pPr>
      <w:r w:rsidRPr="00336BC2">
        <w:rPr>
          <w:sz w:val="20"/>
          <w:szCs w:val="20"/>
        </w:rPr>
        <w:t xml:space="preserve">Strength - Light (to 20 lbs.) </w:t>
      </w:r>
    </w:p>
    <w:p w14:paraId="1C9232DE" w14:textId="77777777" w:rsidR="00ED04A4" w:rsidRPr="00336BC2" w:rsidRDefault="00ED04A4" w:rsidP="00ED04A4">
      <w:pPr>
        <w:spacing w:after="0"/>
        <w:rPr>
          <w:sz w:val="20"/>
          <w:szCs w:val="20"/>
        </w:rPr>
      </w:pPr>
      <w:r w:rsidRPr="00336BC2">
        <w:rPr>
          <w:sz w:val="20"/>
          <w:szCs w:val="20"/>
        </w:rPr>
        <w:t xml:space="preserve">Strength - Medium (to 50 lbs.) </w:t>
      </w:r>
    </w:p>
    <w:p w14:paraId="2FB63D1A" w14:textId="77777777" w:rsidR="00ED04A4" w:rsidRPr="00336BC2" w:rsidRDefault="00ED04A4" w:rsidP="00ED04A4">
      <w:pPr>
        <w:spacing w:after="0"/>
        <w:rPr>
          <w:sz w:val="20"/>
          <w:szCs w:val="20"/>
        </w:rPr>
      </w:pPr>
      <w:r w:rsidRPr="00336BC2">
        <w:rPr>
          <w:sz w:val="20"/>
          <w:szCs w:val="20"/>
        </w:rPr>
        <w:t xml:space="preserve">Repetitive Motion - elbow </w:t>
      </w:r>
    </w:p>
    <w:p w14:paraId="7D52C8BC" w14:textId="77777777" w:rsidR="00ED04A4" w:rsidRPr="00336BC2" w:rsidRDefault="00ED04A4" w:rsidP="00ED04A4">
      <w:pPr>
        <w:spacing w:after="0"/>
        <w:rPr>
          <w:sz w:val="20"/>
          <w:szCs w:val="20"/>
        </w:rPr>
      </w:pPr>
      <w:r w:rsidRPr="00336BC2">
        <w:rPr>
          <w:sz w:val="20"/>
          <w:szCs w:val="20"/>
        </w:rPr>
        <w:t xml:space="preserve">Very Infrequent: 1-2 times per week or less: </w:t>
      </w:r>
    </w:p>
    <w:p w14:paraId="6BEBE0A3" w14:textId="77777777" w:rsidR="00ED04A4" w:rsidRPr="00336BC2" w:rsidRDefault="00ED04A4" w:rsidP="00ED04A4">
      <w:pPr>
        <w:spacing w:after="0"/>
        <w:rPr>
          <w:sz w:val="20"/>
          <w:szCs w:val="20"/>
        </w:rPr>
      </w:pPr>
      <w:r w:rsidRPr="00336BC2">
        <w:rPr>
          <w:sz w:val="20"/>
          <w:szCs w:val="20"/>
        </w:rPr>
        <w:t xml:space="preserve">Strength - Heavy (to 100 lbs.) </w:t>
      </w:r>
    </w:p>
    <w:p w14:paraId="5315AF4C" w14:textId="77777777" w:rsidR="00ED04A4" w:rsidRPr="00336BC2" w:rsidRDefault="00ED04A4" w:rsidP="00ED04A4">
      <w:pPr>
        <w:spacing w:after="0"/>
        <w:rPr>
          <w:sz w:val="20"/>
          <w:szCs w:val="20"/>
        </w:rPr>
      </w:pPr>
      <w:r w:rsidRPr="00336BC2">
        <w:rPr>
          <w:sz w:val="20"/>
          <w:szCs w:val="20"/>
        </w:rPr>
        <w:t xml:space="preserve">Strength - Very Heavy (100+) </w:t>
      </w:r>
    </w:p>
    <w:p w14:paraId="01F2C79C" w14:textId="77777777" w:rsidR="00ED04A4" w:rsidRPr="00336BC2" w:rsidRDefault="00ED04A4" w:rsidP="00ED04A4">
      <w:pPr>
        <w:spacing w:after="0"/>
        <w:rPr>
          <w:sz w:val="20"/>
          <w:szCs w:val="20"/>
        </w:rPr>
      </w:pPr>
      <w:r w:rsidRPr="00336BC2">
        <w:rPr>
          <w:sz w:val="20"/>
          <w:szCs w:val="20"/>
        </w:rPr>
        <w:t xml:space="preserve">Walking - Uneven </w:t>
      </w:r>
    </w:p>
    <w:p w14:paraId="59E06CB5" w14:textId="77777777" w:rsidR="00ED04A4" w:rsidRPr="00336BC2" w:rsidRDefault="00ED04A4" w:rsidP="00ED04A4">
      <w:pPr>
        <w:spacing w:after="0"/>
        <w:rPr>
          <w:sz w:val="20"/>
          <w:szCs w:val="20"/>
        </w:rPr>
      </w:pPr>
      <w:r w:rsidRPr="00336BC2">
        <w:rPr>
          <w:sz w:val="20"/>
          <w:szCs w:val="20"/>
        </w:rPr>
        <w:t xml:space="preserve">Climbing Ladder </w:t>
      </w:r>
    </w:p>
    <w:p w14:paraId="11B74F13" w14:textId="77777777" w:rsidR="00ED04A4" w:rsidRPr="00336BC2" w:rsidRDefault="00ED04A4" w:rsidP="00ED04A4">
      <w:pPr>
        <w:spacing w:after="0"/>
        <w:rPr>
          <w:sz w:val="20"/>
          <w:szCs w:val="20"/>
        </w:rPr>
      </w:pPr>
      <w:r w:rsidRPr="00336BC2">
        <w:rPr>
          <w:sz w:val="20"/>
          <w:szCs w:val="20"/>
        </w:rPr>
        <w:t xml:space="preserve">Kneeling </w:t>
      </w:r>
    </w:p>
    <w:p w14:paraId="6E9DF456" w14:textId="792C4B18" w:rsidR="00ED04A4" w:rsidRPr="00336BC2" w:rsidRDefault="00ED04A4" w:rsidP="00ED04A4">
      <w:pPr>
        <w:spacing w:after="0"/>
        <w:rPr>
          <w:sz w:val="20"/>
          <w:szCs w:val="20"/>
        </w:rPr>
      </w:pPr>
      <w:r w:rsidRPr="00336BC2">
        <w:rPr>
          <w:sz w:val="20"/>
          <w:szCs w:val="20"/>
        </w:rPr>
        <w:t xml:space="preserve">Repetitive Motion </w:t>
      </w:r>
      <w:r w:rsidR="00F22E14" w:rsidRPr="00336BC2">
        <w:rPr>
          <w:sz w:val="20"/>
          <w:szCs w:val="20"/>
        </w:rPr>
        <w:t>–</w:t>
      </w:r>
      <w:r w:rsidRPr="00336BC2">
        <w:rPr>
          <w:sz w:val="20"/>
          <w:szCs w:val="20"/>
        </w:rPr>
        <w:t xml:space="preserve"> Knees</w:t>
      </w:r>
    </w:p>
    <w:p w14:paraId="5F1EBC2C" w14:textId="4D112910" w:rsidR="00F22E14" w:rsidRPr="00336BC2" w:rsidRDefault="00F22E14" w:rsidP="00ED04A4">
      <w:pPr>
        <w:spacing w:after="0"/>
        <w:rPr>
          <w:sz w:val="20"/>
          <w:szCs w:val="20"/>
        </w:rPr>
      </w:pPr>
      <w:r w:rsidRPr="00336BC2">
        <w:rPr>
          <w:sz w:val="20"/>
          <w:szCs w:val="20"/>
        </w:rPr>
        <w:t xml:space="preserve">Repetitive Motion – Back </w:t>
      </w:r>
    </w:p>
    <w:p w14:paraId="3CB388F2" w14:textId="77777777" w:rsidR="00ED04A4" w:rsidRPr="00336BC2" w:rsidRDefault="00ED04A4" w:rsidP="00ED04A4">
      <w:pPr>
        <w:spacing w:after="0"/>
        <w:rPr>
          <w:sz w:val="20"/>
          <w:szCs w:val="20"/>
        </w:rPr>
      </w:pPr>
    </w:p>
    <w:p w14:paraId="158A81A5" w14:textId="77777777" w:rsidR="00165065" w:rsidRPr="00336BC2" w:rsidRDefault="00165065" w:rsidP="00ED04A4">
      <w:pPr>
        <w:spacing w:after="0"/>
        <w:rPr>
          <w:b/>
          <w:sz w:val="20"/>
          <w:szCs w:val="20"/>
        </w:rPr>
      </w:pPr>
    </w:p>
    <w:p w14:paraId="7A546EFB" w14:textId="77777777" w:rsidR="00F22E14" w:rsidRPr="00336BC2" w:rsidRDefault="00F22E14" w:rsidP="00ED04A4">
      <w:pPr>
        <w:spacing w:after="0"/>
        <w:rPr>
          <w:b/>
          <w:sz w:val="20"/>
          <w:szCs w:val="20"/>
        </w:rPr>
      </w:pPr>
    </w:p>
    <w:p w14:paraId="02195BC1" w14:textId="77777777" w:rsidR="00336BC2" w:rsidRPr="00336BC2" w:rsidRDefault="00336BC2" w:rsidP="00ED04A4">
      <w:pPr>
        <w:spacing w:after="0"/>
        <w:rPr>
          <w:b/>
          <w:sz w:val="20"/>
          <w:szCs w:val="20"/>
        </w:rPr>
      </w:pPr>
    </w:p>
    <w:p w14:paraId="69F3A887" w14:textId="77777777" w:rsidR="00336BC2" w:rsidRPr="00336BC2" w:rsidRDefault="00336BC2" w:rsidP="00ED04A4">
      <w:pPr>
        <w:spacing w:after="0"/>
        <w:rPr>
          <w:b/>
          <w:sz w:val="20"/>
          <w:szCs w:val="20"/>
        </w:rPr>
      </w:pPr>
    </w:p>
    <w:p w14:paraId="4E996F93" w14:textId="21E1AE97" w:rsidR="00ED04A4" w:rsidRPr="00336BC2" w:rsidRDefault="00ED04A4" w:rsidP="00ED04A4">
      <w:pPr>
        <w:spacing w:after="0"/>
        <w:rPr>
          <w:b/>
          <w:sz w:val="20"/>
          <w:szCs w:val="20"/>
        </w:rPr>
      </w:pPr>
      <w:r w:rsidRPr="00336BC2">
        <w:rPr>
          <w:b/>
          <w:sz w:val="20"/>
          <w:szCs w:val="20"/>
        </w:rPr>
        <w:t xml:space="preserve">SENSORY DEMANDS: </w:t>
      </w:r>
    </w:p>
    <w:p w14:paraId="6F5A3510" w14:textId="77777777" w:rsidR="00ED04A4" w:rsidRPr="00336BC2" w:rsidRDefault="00ED04A4" w:rsidP="00ED04A4">
      <w:pPr>
        <w:spacing w:after="0"/>
        <w:rPr>
          <w:sz w:val="20"/>
          <w:szCs w:val="20"/>
        </w:rPr>
      </w:pPr>
      <w:r w:rsidRPr="00336BC2">
        <w:rPr>
          <w:sz w:val="20"/>
          <w:szCs w:val="20"/>
        </w:rPr>
        <w:t xml:space="preserve">Constant; several times per day or more: </w:t>
      </w:r>
    </w:p>
    <w:p w14:paraId="72B29EC5" w14:textId="77777777" w:rsidR="00ED04A4" w:rsidRPr="00336BC2" w:rsidRDefault="00ED04A4" w:rsidP="00ED04A4">
      <w:pPr>
        <w:spacing w:after="0"/>
        <w:rPr>
          <w:sz w:val="20"/>
          <w:szCs w:val="20"/>
        </w:rPr>
      </w:pPr>
      <w:r w:rsidRPr="00336BC2">
        <w:rPr>
          <w:sz w:val="20"/>
          <w:szCs w:val="20"/>
        </w:rPr>
        <w:t>Talking</w:t>
      </w:r>
    </w:p>
    <w:p w14:paraId="4981E46D" w14:textId="77777777" w:rsidR="00ED04A4" w:rsidRPr="00336BC2" w:rsidRDefault="00ED04A4" w:rsidP="00ED04A4">
      <w:pPr>
        <w:spacing w:after="0"/>
        <w:rPr>
          <w:sz w:val="20"/>
          <w:szCs w:val="20"/>
        </w:rPr>
      </w:pPr>
      <w:r w:rsidRPr="00336BC2">
        <w:rPr>
          <w:sz w:val="20"/>
          <w:szCs w:val="20"/>
        </w:rPr>
        <w:t xml:space="preserve">Hearing </w:t>
      </w:r>
    </w:p>
    <w:p w14:paraId="172502FD" w14:textId="77777777" w:rsidR="00ED04A4" w:rsidRPr="00336BC2" w:rsidRDefault="00ED04A4" w:rsidP="00ED04A4">
      <w:pPr>
        <w:spacing w:after="0"/>
        <w:rPr>
          <w:sz w:val="20"/>
          <w:szCs w:val="20"/>
        </w:rPr>
      </w:pPr>
      <w:r w:rsidRPr="00336BC2">
        <w:rPr>
          <w:sz w:val="20"/>
          <w:szCs w:val="20"/>
        </w:rPr>
        <w:t xml:space="preserve">Seeing - Near </w:t>
      </w:r>
    </w:p>
    <w:p w14:paraId="01F07224" w14:textId="77777777" w:rsidR="00ED04A4" w:rsidRPr="00336BC2" w:rsidRDefault="00ED04A4" w:rsidP="00ED04A4">
      <w:pPr>
        <w:spacing w:after="0"/>
        <w:rPr>
          <w:sz w:val="20"/>
          <w:szCs w:val="20"/>
        </w:rPr>
      </w:pPr>
      <w:r w:rsidRPr="00336BC2">
        <w:rPr>
          <w:sz w:val="20"/>
          <w:szCs w:val="20"/>
        </w:rPr>
        <w:t xml:space="preserve">Seeing - Depth </w:t>
      </w:r>
    </w:p>
    <w:p w14:paraId="00577479" w14:textId="77777777" w:rsidR="00ED04A4" w:rsidRPr="00336BC2" w:rsidRDefault="00ED04A4" w:rsidP="00ED04A4">
      <w:pPr>
        <w:spacing w:after="0"/>
        <w:rPr>
          <w:sz w:val="20"/>
          <w:szCs w:val="20"/>
        </w:rPr>
      </w:pPr>
      <w:r w:rsidRPr="00336BC2">
        <w:rPr>
          <w:sz w:val="20"/>
          <w:szCs w:val="20"/>
        </w:rPr>
        <w:t xml:space="preserve">Seeing - Color </w:t>
      </w:r>
    </w:p>
    <w:p w14:paraId="361BEB93" w14:textId="77777777" w:rsidR="00ED04A4" w:rsidRPr="00336BC2" w:rsidRDefault="00ED04A4" w:rsidP="00ED04A4">
      <w:pPr>
        <w:spacing w:after="0"/>
        <w:rPr>
          <w:sz w:val="20"/>
          <w:szCs w:val="20"/>
        </w:rPr>
      </w:pPr>
      <w:r w:rsidRPr="00336BC2">
        <w:rPr>
          <w:sz w:val="20"/>
          <w:szCs w:val="20"/>
        </w:rPr>
        <w:t xml:space="preserve">Seeing - Field </w:t>
      </w:r>
    </w:p>
    <w:p w14:paraId="682937EB" w14:textId="77777777" w:rsidR="00ED04A4" w:rsidRPr="00336BC2" w:rsidRDefault="00ED04A4" w:rsidP="00ED04A4">
      <w:pPr>
        <w:spacing w:after="0"/>
        <w:rPr>
          <w:sz w:val="20"/>
          <w:szCs w:val="20"/>
        </w:rPr>
      </w:pPr>
      <w:r w:rsidRPr="00336BC2">
        <w:rPr>
          <w:sz w:val="20"/>
          <w:szCs w:val="20"/>
        </w:rPr>
        <w:t xml:space="preserve">Frequent; daily: </w:t>
      </w:r>
    </w:p>
    <w:p w14:paraId="105313EE" w14:textId="77777777" w:rsidR="00ED04A4" w:rsidRPr="00336BC2" w:rsidRDefault="00ED04A4" w:rsidP="00ED04A4">
      <w:pPr>
        <w:spacing w:after="0"/>
        <w:rPr>
          <w:sz w:val="20"/>
          <w:szCs w:val="20"/>
        </w:rPr>
      </w:pPr>
      <w:r w:rsidRPr="00336BC2">
        <w:rPr>
          <w:sz w:val="20"/>
          <w:szCs w:val="20"/>
        </w:rPr>
        <w:t xml:space="preserve">Feeling </w:t>
      </w:r>
    </w:p>
    <w:p w14:paraId="5E3057F8" w14:textId="77777777" w:rsidR="00ED04A4" w:rsidRPr="00336BC2" w:rsidRDefault="00ED04A4" w:rsidP="00ED04A4">
      <w:pPr>
        <w:spacing w:after="0"/>
        <w:rPr>
          <w:sz w:val="20"/>
          <w:szCs w:val="20"/>
        </w:rPr>
      </w:pPr>
      <w:r w:rsidRPr="00336BC2">
        <w:rPr>
          <w:sz w:val="20"/>
          <w:szCs w:val="20"/>
        </w:rPr>
        <w:t xml:space="preserve">Occasional; 2-4 times per week: </w:t>
      </w:r>
    </w:p>
    <w:p w14:paraId="7FAB9C02" w14:textId="77777777" w:rsidR="00ED04A4" w:rsidRPr="00336BC2" w:rsidRDefault="00ED04A4" w:rsidP="00ED04A4">
      <w:pPr>
        <w:spacing w:after="0"/>
        <w:rPr>
          <w:sz w:val="20"/>
          <w:szCs w:val="20"/>
        </w:rPr>
      </w:pPr>
      <w:r w:rsidRPr="00336BC2">
        <w:rPr>
          <w:sz w:val="20"/>
          <w:szCs w:val="20"/>
        </w:rPr>
        <w:t xml:space="preserve">Seeing - Far </w:t>
      </w:r>
      <w:r w:rsidRPr="00336BC2">
        <w:rPr>
          <w:sz w:val="20"/>
          <w:szCs w:val="20"/>
        </w:rPr>
        <w:tab/>
      </w:r>
    </w:p>
    <w:p w14:paraId="758CED89" w14:textId="77777777" w:rsidR="00ED04A4" w:rsidRPr="00336BC2" w:rsidRDefault="00ED04A4" w:rsidP="00ED04A4">
      <w:pPr>
        <w:spacing w:after="0"/>
        <w:rPr>
          <w:sz w:val="20"/>
          <w:szCs w:val="20"/>
        </w:rPr>
      </w:pPr>
      <w:r w:rsidRPr="00336BC2">
        <w:rPr>
          <w:sz w:val="20"/>
          <w:szCs w:val="20"/>
        </w:rPr>
        <w:t xml:space="preserve">Very Infrequent; 1-2 times per week or less: </w:t>
      </w:r>
    </w:p>
    <w:p w14:paraId="3A81A7DE" w14:textId="77777777" w:rsidR="00ED04A4" w:rsidRPr="00336BC2" w:rsidRDefault="00ED04A4" w:rsidP="00ED04A4">
      <w:pPr>
        <w:spacing w:after="0"/>
        <w:rPr>
          <w:sz w:val="20"/>
          <w:szCs w:val="20"/>
        </w:rPr>
      </w:pPr>
      <w:r w:rsidRPr="00336BC2">
        <w:rPr>
          <w:sz w:val="20"/>
          <w:szCs w:val="20"/>
        </w:rPr>
        <w:t xml:space="preserve">Taste/Smell 16 </w:t>
      </w:r>
    </w:p>
    <w:p w14:paraId="6733BA49" w14:textId="77777777" w:rsidR="00ED04A4" w:rsidRDefault="00ED04A4" w:rsidP="00ED04A4">
      <w:pPr>
        <w:spacing w:after="0"/>
        <w:rPr>
          <w:sz w:val="20"/>
          <w:szCs w:val="20"/>
        </w:rPr>
      </w:pPr>
    </w:p>
    <w:p w14:paraId="2D1793F6" w14:textId="77777777" w:rsidR="0027562C" w:rsidRPr="00336BC2" w:rsidRDefault="0027562C" w:rsidP="00ED04A4">
      <w:pPr>
        <w:spacing w:after="0"/>
        <w:rPr>
          <w:sz w:val="20"/>
          <w:szCs w:val="20"/>
        </w:rPr>
      </w:pPr>
    </w:p>
    <w:p w14:paraId="467E61AE" w14:textId="4B0790A9" w:rsidR="00ED04A4" w:rsidRPr="00336BC2" w:rsidRDefault="00ED04A4" w:rsidP="00ED04A4">
      <w:pPr>
        <w:spacing w:after="0"/>
        <w:jc w:val="both"/>
        <w:rPr>
          <w:b/>
          <w:sz w:val="20"/>
          <w:szCs w:val="20"/>
        </w:rPr>
      </w:pPr>
      <w:r w:rsidRPr="00336BC2">
        <w:rPr>
          <w:b/>
          <w:sz w:val="20"/>
          <w:szCs w:val="20"/>
        </w:rPr>
        <w:t xml:space="preserve">ENVIRONMENTAL DEMANDS: </w:t>
      </w:r>
    </w:p>
    <w:p w14:paraId="79761DE9" w14:textId="77777777" w:rsidR="00ED04A4" w:rsidRPr="00336BC2" w:rsidRDefault="00ED04A4" w:rsidP="00ED04A4">
      <w:pPr>
        <w:spacing w:after="0"/>
        <w:rPr>
          <w:sz w:val="20"/>
          <w:szCs w:val="20"/>
        </w:rPr>
      </w:pPr>
      <w:r w:rsidRPr="00336BC2">
        <w:rPr>
          <w:sz w:val="20"/>
          <w:szCs w:val="20"/>
        </w:rPr>
        <w:t xml:space="preserve">Constant; several times per day or more: </w:t>
      </w:r>
    </w:p>
    <w:p w14:paraId="43665B58" w14:textId="77777777" w:rsidR="00ED04A4" w:rsidRPr="00336BC2" w:rsidRDefault="00ED04A4" w:rsidP="00ED04A4">
      <w:pPr>
        <w:spacing w:after="0"/>
        <w:rPr>
          <w:sz w:val="20"/>
          <w:szCs w:val="20"/>
        </w:rPr>
      </w:pPr>
      <w:r w:rsidRPr="00336BC2">
        <w:rPr>
          <w:sz w:val="20"/>
          <w:szCs w:val="20"/>
        </w:rPr>
        <w:t xml:space="preserve">Works with Others </w:t>
      </w:r>
    </w:p>
    <w:p w14:paraId="48CB27CB" w14:textId="77777777" w:rsidR="00ED04A4" w:rsidRPr="00336BC2" w:rsidRDefault="00ED04A4" w:rsidP="00ED04A4">
      <w:pPr>
        <w:spacing w:after="0"/>
        <w:rPr>
          <w:sz w:val="20"/>
          <w:szCs w:val="20"/>
        </w:rPr>
      </w:pPr>
      <w:r w:rsidRPr="00336BC2">
        <w:rPr>
          <w:sz w:val="20"/>
          <w:szCs w:val="20"/>
        </w:rPr>
        <w:t xml:space="preserve">Works under Time Constraints </w:t>
      </w:r>
    </w:p>
    <w:p w14:paraId="34C27502" w14:textId="77777777" w:rsidR="00ED04A4" w:rsidRPr="00336BC2" w:rsidRDefault="00ED04A4" w:rsidP="00ED04A4">
      <w:pPr>
        <w:spacing w:after="0"/>
        <w:rPr>
          <w:sz w:val="20"/>
          <w:szCs w:val="20"/>
        </w:rPr>
      </w:pPr>
      <w:r w:rsidRPr="00336BC2">
        <w:rPr>
          <w:sz w:val="20"/>
          <w:szCs w:val="20"/>
        </w:rPr>
        <w:t xml:space="preserve">Hazards - Biological </w:t>
      </w:r>
    </w:p>
    <w:p w14:paraId="230F9489" w14:textId="77777777" w:rsidR="00ED04A4" w:rsidRPr="00336BC2" w:rsidRDefault="00ED04A4" w:rsidP="00ED04A4">
      <w:pPr>
        <w:spacing w:after="0"/>
        <w:rPr>
          <w:sz w:val="20"/>
          <w:szCs w:val="20"/>
        </w:rPr>
      </w:pPr>
      <w:r w:rsidRPr="00336BC2">
        <w:rPr>
          <w:sz w:val="20"/>
          <w:szCs w:val="20"/>
        </w:rPr>
        <w:t xml:space="preserve">Use of Tools </w:t>
      </w:r>
    </w:p>
    <w:p w14:paraId="27C21833" w14:textId="77777777" w:rsidR="00ED04A4" w:rsidRPr="00336BC2" w:rsidRDefault="00ED04A4" w:rsidP="00ED04A4">
      <w:pPr>
        <w:spacing w:after="0"/>
        <w:rPr>
          <w:sz w:val="20"/>
          <w:szCs w:val="20"/>
        </w:rPr>
      </w:pPr>
      <w:r w:rsidRPr="00336BC2">
        <w:rPr>
          <w:sz w:val="20"/>
          <w:szCs w:val="20"/>
        </w:rPr>
        <w:t xml:space="preserve">Use of Machinery/Equipment </w:t>
      </w:r>
    </w:p>
    <w:p w14:paraId="5C271A7E" w14:textId="77777777" w:rsidR="00ED04A4" w:rsidRPr="00336BC2" w:rsidRDefault="00ED04A4" w:rsidP="00ED04A4">
      <w:pPr>
        <w:spacing w:after="0"/>
        <w:rPr>
          <w:sz w:val="20"/>
          <w:szCs w:val="20"/>
        </w:rPr>
      </w:pPr>
      <w:r w:rsidRPr="00336BC2">
        <w:rPr>
          <w:sz w:val="20"/>
          <w:szCs w:val="20"/>
        </w:rPr>
        <w:t xml:space="preserve">Frequent; daily: </w:t>
      </w:r>
    </w:p>
    <w:p w14:paraId="633035ED" w14:textId="77777777" w:rsidR="00ED04A4" w:rsidRPr="00336BC2" w:rsidRDefault="00ED04A4" w:rsidP="00ED04A4">
      <w:pPr>
        <w:spacing w:after="0"/>
        <w:rPr>
          <w:sz w:val="20"/>
          <w:szCs w:val="20"/>
        </w:rPr>
      </w:pPr>
      <w:r w:rsidRPr="00336BC2">
        <w:rPr>
          <w:sz w:val="20"/>
          <w:szCs w:val="20"/>
        </w:rPr>
        <w:t xml:space="preserve">Works Alone </w:t>
      </w:r>
    </w:p>
    <w:p w14:paraId="4B91C35A" w14:textId="77777777" w:rsidR="00ED04A4" w:rsidRPr="00336BC2" w:rsidRDefault="00ED04A4" w:rsidP="00ED04A4">
      <w:pPr>
        <w:spacing w:after="0"/>
        <w:rPr>
          <w:sz w:val="20"/>
          <w:szCs w:val="20"/>
        </w:rPr>
      </w:pPr>
      <w:r w:rsidRPr="00336BC2">
        <w:rPr>
          <w:sz w:val="20"/>
          <w:szCs w:val="20"/>
        </w:rPr>
        <w:t xml:space="preserve">Customer/Public Contact </w:t>
      </w:r>
    </w:p>
    <w:p w14:paraId="32003002" w14:textId="77777777" w:rsidR="00ED04A4" w:rsidRPr="00336BC2" w:rsidRDefault="00ED04A4" w:rsidP="00ED04A4">
      <w:pPr>
        <w:spacing w:after="0"/>
        <w:rPr>
          <w:sz w:val="20"/>
          <w:szCs w:val="20"/>
        </w:rPr>
      </w:pPr>
      <w:r w:rsidRPr="00336BC2">
        <w:rPr>
          <w:sz w:val="20"/>
          <w:szCs w:val="20"/>
        </w:rPr>
        <w:t xml:space="preserve">Hazards - Electrical </w:t>
      </w:r>
    </w:p>
    <w:p w14:paraId="4C3E8E2C" w14:textId="77777777" w:rsidR="00ED04A4" w:rsidRPr="00336BC2" w:rsidRDefault="00ED04A4" w:rsidP="00ED04A4">
      <w:pPr>
        <w:spacing w:after="0"/>
        <w:rPr>
          <w:sz w:val="20"/>
          <w:szCs w:val="20"/>
        </w:rPr>
      </w:pPr>
      <w:r w:rsidRPr="00336BC2">
        <w:rPr>
          <w:sz w:val="20"/>
          <w:szCs w:val="20"/>
        </w:rPr>
        <w:t xml:space="preserve">Occasional; 2-4 times per week: </w:t>
      </w:r>
    </w:p>
    <w:p w14:paraId="16E118D6" w14:textId="77777777" w:rsidR="00ED04A4" w:rsidRPr="00336BC2" w:rsidRDefault="00ED04A4" w:rsidP="00ED04A4">
      <w:pPr>
        <w:spacing w:after="0"/>
        <w:rPr>
          <w:sz w:val="20"/>
          <w:szCs w:val="20"/>
        </w:rPr>
      </w:pPr>
      <w:r w:rsidRPr="00336BC2">
        <w:rPr>
          <w:sz w:val="20"/>
          <w:szCs w:val="20"/>
        </w:rPr>
        <w:t xml:space="preserve">Exposure - Dusts </w:t>
      </w:r>
    </w:p>
    <w:p w14:paraId="54827DF7" w14:textId="77777777" w:rsidR="00ED04A4" w:rsidRPr="00336BC2" w:rsidRDefault="00ED04A4" w:rsidP="00ED04A4">
      <w:pPr>
        <w:spacing w:after="0"/>
        <w:rPr>
          <w:sz w:val="20"/>
          <w:szCs w:val="20"/>
        </w:rPr>
      </w:pPr>
      <w:r w:rsidRPr="00336BC2">
        <w:rPr>
          <w:sz w:val="20"/>
          <w:szCs w:val="20"/>
        </w:rPr>
        <w:t xml:space="preserve">Hazards - Mechanical </w:t>
      </w:r>
    </w:p>
    <w:p w14:paraId="2D275DB9" w14:textId="77777777" w:rsidR="00ED04A4" w:rsidRPr="00336BC2" w:rsidRDefault="00ED04A4" w:rsidP="00ED04A4">
      <w:pPr>
        <w:spacing w:after="0"/>
        <w:rPr>
          <w:sz w:val="20"/>
          <w:szCs w:val="20"/>
        </w:rPr>
      </w:pPr>
      <w:r w:rsidRPr="00336BC2">
        <w:rPr>
          <w:sz w:val="20"/>
          <w:szCs w:val="20"/>
        </w:rPr>
        <w:t xml:space="preserve">Hazards - Chemical </w:t>
      </w:r>
    </w:p>
    <w:p w14:paraId="5A4358BF" w14:textId="77777777" w:rsidR="00ED04A4" w:rsidRPr="00336BC2" w:rsidRDefault="00ED04A4" w:rsidP="00ED04A4">
      <w:pPr>
        <w:spacing w:after="0"/>
        <w:rPr>
          <w:sz w:val="20"/>
          <w:szCs w:val="20"/>
        </w:rPr>
      </w:pPr>
      <w:r w:rsidRPr="00336BC2">
        <w:rPr>
          <w:sz w:val="20"/>
          <w:szCs w:val="20"/>
        </w:rPr>
        <w:t xml:space="preserve">Very Infrequent; 1-2 times per week or less: </w:t>
      </w:r>
    </w:p>
    <w:p w14:paraId="64B08FB8" w14:textId="77777777" w:rsidR="00ED04A4" w:rsidRPr="00336BC2" w:rsidRDefault="00ED04A4" w:rsidP="00ED04A4">
      <w:pPr>
        <w:spacing w:after="0"/>
        <w:rPr>
          <w:sz w:val="20"/>
          <w:szCs w:val="20"/>
        </w:rPr>
      </w:pPr>
      <w:r w:rsidRPr="00336BC2">
        <w:rPr>
          <w:sz w:val="20"/>
          <w:szCs w:val="20"/>
        </w:rPr>
        <w:t xml:space="preserve">Exposure - Weather </w:t>
      </w:r>
    </w:p>
    <w:p w14:paraId="64867B1B" w14:textId="77777777" w:rsidR="00ED04A4" w:rsidRPr="00336BC2" w:rsidRDefault="00ED04A4" w:rsidP="00ED04A4">
      <w:pPr>
        <w:spacing w:after="0"/>
        <w:rPr>
          <w:sz w:val="20"/>
          <w:szCs w:val="20"/>
        </w:rPr>
      </w:pPr>
      <w:r w:rsidRPr="00336BC2">
        <w:rPr>
          <w:sz w:val="20"/>
          <w:szCs w:val="20"/>
        </w:rPr>
        <w:t xml:space="preserve">Exposure - Extreme Heat </w:t>
      </w:r>
    </w:p>
    <w:p w14:paraId="162D9EEA" w14:textId="77777777" w:rsidR="00ED04A4" w:rsidRPr="00336BC2" w:rsidRDefault="00ED04A4" w:rsidP="00ED04A4">
      <w:pPr>
        <w:spacing w:after="0"/>
        <w:rPr>
          <w:sz w:val="20"/>
          <w:szCs w:val="20"/>
        </w:rPr>
      </w:pPr>
      <w:r w:rsidRPr="00336BC2">
        <w:rPr>
          <w:sz w:val="20"/>
          <w:szCs w:val="20"/>
        </w:rPr>
        <w:t xml:space="preserve">Exposure - Extreme Cold </w:t>
      </w:r>
    </w:p>
    <w:p w14:paraId="6F364442" w14:textId="77777777" w:rsidR="00ED04A4" w:rsidRPr="00336BC2" w:rsidRDefault="00ED04A4" w:rsidP="00ED04A4">
      <w:pPr>
        <w:spacing w:after="0"/>
        <w:rPr>
          <w:sz w:val="20"/>
          <w:szCs w:val="20"/>
        </w:rPr>
      </w:pPr>
      <w:r w:rsidRPr="00336BC2">
        <w:rPr>
          <w:sz w:val="20"/>
          <w:szCs w:val="20"/>
        </w:rPr>
        <w:t xml:space="preserve">Exposure - Humidity/Wetness </w:t>
      </w:r>
    </w:p>
    <w:p w14:paraId="1E8EB156" w14:textId="77777777" w:rsidR="00165065" w:rsidRPr="00336BC2" w:rsidRDefault="00ED04A4" w:rsidP="00ED04A4">
      <w:pPr>
        <w:spacing w:after="0"/>
        <w:rPr>
          <w:sz w:val="20"/>
          <w:szCs w:val="20"/>
        </w:rPr>
      </w:pPr>
      <w:r w:rsidRPr="00336BC2">
        <w:rPr>
          <w:sz w:val="20"/>
          <w:szCs w:val="20"/>
        </w:rPr>
        <w:t xml:space="preserve">Exposure - Extreme Noise </w:t>
      </w:r>
    </w:p>
    <w:p w14:paraId="71DBBEC5" w14:textId="44341ECF" w:rsidR="00ED04A4" w:rsidRPr="00336BC2" w:rsidRDefault="00ED04A4" w:rsidP="00ED04A4">
      <w:pPr>
        <w:spacing w:after="0"/>
        <w:rPr>
          <w:sz w:val="20"/>
          <w:szCs w:val="20"/>
        </w:rPr>
      </w:pPr>
      <w:r w:rsidRPr="00336BC2">
        <w:rPr>
          <w:sz w:val="20"/>
          <w:szCs w:val="20"/>
        </w:rPr>
        <w:t xml:space="preserve">Exposure - Noxious Odors Exposure - Gasses </w:t>
      </w:r>
    </w:p>
    <w:p w14:paraId="16327585" w14:textId="77777777" w:rsidR="00ED04A4" w:rsidRPr="00336BC2" w:rsidRDefault="00ED04A4" w:rsidP="00ED04A4">
      <w:pPr>
        <w:spacing w:after="0"/>
        <w:rPr>
          <w:sz w:val="20"/>
          <w:szCs w:val="20"/>
        </w:rPr>
      </w:pPr>
      <w:r w:rsidRPr="00336BC2">
        <w:rPr>
          <w:sz w:val="20"/>
          <w:szCs w:val="20"/>
        </w:rPr>
        <w:t xml:space="preserve">Vibration </w:t>
      </w:r>
    </w:p>
    <w:p w14:paraId="28D31CCD" w14:textId="77777777" w:rsidR="00ED04A4" w:rsidRPr="00336BC2" w:rsidRDefault="00ED04A4" w:rsidP="00ED04A4">
      <w:pPr>
        <w:spacing w:after="0"/>
        <w:rPr>
          <w:sz w:val="20"/>
          <w:szCs w:val="20"/>
        </w:rPr>
      </w:pPr>
      <w:r w:rsidRPr="00336BC2">
        <w:rPr>
          <w:sz w:val="20"/>
          <w:szCs w:val="20"/>
        </w:rPr>
        <w:t xml:space="preserve">Hazards - Radiation </w:t>
      </w:r>
    </w:p>
    <w:p w14:paraId="4604A1C4" w14:textId="77777777" w:rsidR="00ED04A4" w:rsidRPr="00336BC2" w:rsidRDefault="00ED04A4" w:rsidP="00ED04A4">
      <w:pPr>
        <w:spacing w:after="0"/>
        <w:rPr>
          <w:sz w:val="20"/>
          <w:szCs w:val="20"/>
        </w:rPr>
      </w:pPr>
      <w:r w:rsidRPr="00336BC2">
        <w:rPr>
          <w:sz w:val="20"/>
          <w:szCs w:val="20"/>
        </w:rPr>
        <w:t xml:space="preserve">Driving a Motorized Vehicle </w:t>
      </w:r>
    </w:p>
    <w:p w14:paraId="18F5291E" w14:textId="77777777" w:rsidR="00ED04A4" w:rsidRDefault="00ED04A4" w:rsidP="00ED04A4">
      <w:pPr>
        <w:spacing w:after="0"/>
        <w:rPr>
          <w:sz w:val="20"/>
          <w:szCs w:val="20"/>
        </w:rPr>
      </w:pPr>
    </w:p>
    <w:p w14:paraId="55837506" w14:textId="77777777" w:rsidR="0027562C" w:rsidRPr="00336BC2" w:rsidRDefault="0027562C" w:rsidP="00ED04A4">
      <w:pPr>
        <w:spacing w:after="0"/>
        <w:rPr>
          <w:sz w:val="20"/>
          <w:szCs w:val="20"/>
        </w:rPr>
      </w:pPr>
    </w:p>
    <w:p w14:paraId="10372564" w14:textId="77777777" w:rsidR="00ED04A4" w:rsidRPr="00336BC2" w:rsidRDefault="00ED04A4" w:rsidP="00ED04A4">
      <w:pPr>
        <w:spacing w:after="0"/>
        <w:rPr>
          <w:b/>
          <w:sz w:val="20"/>
          <w:szCs w:val="20"/>
        </w:rPr>
      </w:pPr>
      <w:r w:rsidRPr="00336BC2">
        <w:rPr>
          <w:b/>
          <w:sz w:val="20"/>
          <w:szCs w:val="20"/>
        </w:rPr>
        <w:t xml:space="preserve">COGNITIVE DEMANDS: </w:t>
      </w:r>
    </w:p>
    <w:p w14:paraId="2EA2175D" w14:textId="77777777" w:rsidR="00ED04A4" w:rsidRPr="00336BC2" w:rsidRDefault="00ED04A4" w:rsidP="00ED04A4">
      <w:pPr>
        <w:spacing w:after="0"/>
        <w:rPr>
          <w:sz w:val="20"/>
          <w:szCs w:val="20"/>
        </w:rPr>
      </w:pPr>
      <w:r w:rsidRPr="00336BC2">
        <w:rPr>
          <w:sz w:val="20"/>
          <w:szCs w:val="20"/>
        </w:rPr>
        <w:t xml:space="preserve">Constant; several times per day or more: </w:t>
      </w:r>
    </w:p>
    <w:p w14:paraId="1B6720CE" w14:textId="77777777" w:rsidR="00ED04A4" w:rsidRPr="00336BC2" w:rsidRDefault="00ED04A4" w:rsidP="00ED04A4">
      <w:pPr>
        <w:spacing w:after="0"/>
        <w:rPr>
          <w:sz w:val="20"/>
          <w:szCs w:val="20"/>
        </w:rPr>
      </w:pPr>
      <w:r w:rsidRPr="00336BC2">
        <w:rPr>
          <w:sz w:val="20"/>
          <w:szCs w:val="20"/>
        </w:rPr>
        <w:t xml:space="preserve">Reading </w:t>
      </w:r>
    </w:p>
    <w:p w14:paraId="5E624664" w14:textId="77777777" w:rsidR="00ED04A4" w:rsidRPr="00336BC2" w:rsidRDefault="00ED04A4" w:rsidP="00ED04A4">
      <w:pPr>
        <w:spacing w:after="0"/>
        <w:rPr>
          <w:sz w:val="20"/>
          <w:szCs w:val="20"/>
        </w:rPr>
      </w:pPr>
      <w:r w:rsidRPr="00336BC2">
        <w:rPr>
          <w:sz w:val="20"/>
          <w:szCs w:val="20"/>
        </w:rPr>
        <w:t xml:space="preserve">Writing </w:t>
      </w:r>
    </w:p>
    <w:p w14:paraId="7B335612" w14:textId="77777777" w:rsidR="00ED04A4" w:rsidRPr="00336BC2" w:rsidRDefault="00ED04A4" w:rsidP="00ED04A4">
      <w:pPr>
        <w:spacing w:after="0"/>
        <w:rPr>
          <w:sz w:val="20"/>
          <w:szCs w:val="20"/>
        </w:rPr>
      </w:pPr>
      <w:r w:rsidRPr="00336BC2">
        <w:rPr>
          <w:sz w:val="20"/>
          <w:szCs w:val="20"/>
        </w:rPr>
        <w:t xml:space="preserve">Accuracy/Precision </w:t>
      </w:r>
    </w:p>
    <w:p w14:paraId="7B79F861" w14:textId="77777777" w:rsidR="00ED04A4" w:rsidRPr="00336BC2" w:rsidRDefault="00ED04A4" w:rsidP="00ED04A4">
      <w:pPr>
        <w:spacing w:after="0"/>
        <w:rPr>
          <w:sz w:val="20"/>
          <w:szCs w:val="20"/>
        </w:rPr>
      </w:pPr>
      <w:r w:rsidRPr="00336BC2">
        <w:rPr>
          <w:sz w:val="20"/>
          <w:szCs w:val="20"/>
        </w:rPr>
        <w:t xml:space="preserve">Short Term Memory </w:t>
      </w:r>
    </w:p>
    <w:p w14:paraId="113AAD95" w14:textId="77777777" w:rsidR="00ED04A4" w:rsidRPr="00336BC2" w:rsidRDefault="00ED04A4" w:rsidP="00ED04A4">
      <w:pPr>
        <w:spacing w:after="0"/>
        <w:rPr>
          <w:sz w:val="20"/>
          <w:szCs w:val="20"/>
        </w:rPr>
      </w:pPr>
      <w:r w:rsidRPr="00336BC2">
        <w:rPr>
          <w:sz w:val="20"/>
          <w:szCs w:val="20"/>
        </w:rPr>
        <w:t xml:space="preserve">Long Term Memory </w:t>
      </w:r>
    </w:p>
    <w:p w14:paraId="1321E8DA" w14:textId="77777777" w:rsidR="00ED04A4" w:rsidRPr="00336BC2" w:rsidRDefault="00ED04A4" w:rsidP="00ED04A4">
      <w:pPr>
        <w:spacing w:after="0"/>
        <w:rPr>
          <w:sz w:val="20"/>
          <w:szCs w:val="20"/>
        </w:rPr>
      </w:pPr>
      <w:r w:rsidRPr="00336BC2">
        <w:rPr>
          <w:sz w:val="20"/>
          <w:szCs w:val="20"/>
        </w:rPr>
        <w:t xml:space="preserve">Transfer of Knowledge to Unique Situations </w:t>
      </w:r>
    </w:p>
    <w:p w14:paraId="16EE9DC2" w14:textId="77777777" w:rsidR="00ED04A4" w:rsidRPr="00336BC2" w:rsidRDefault="00ED04A4" w:rsidP="00ED04A4">
      <w:pPr>
        <w:spacing w:after="0"/>
        <w:rPr>
          <w:sz w:val="20"/>
          <w:szCs w:val="20"/>
        </w:rPr>
      </w:pPr>
      <w:r w:rsidRPr="00336BC2">
        <w:rPr>
          <w:sz w:val="20"/>
          <w:szCs w:val="20"/>
        </w:rPr>
        <w:t xml:space="preserve">Sequencing </w:t>
      </w:r>
    </w:p>
    <w:p w14:paraId="5B26D58B" w14:textId="77777777" w:rsidR="00ED04A4" w:rsidRPr="00336BC2" w:rsidRDefault="00ED04A4" w:rsidP="00ED04A4">
      <w:pPr>
        <w:spacing w:after="0"/>
        <w:rPr>
          <w:sz w:val="20"/>
          <w:szCs w:val="20"/>
        </w:rPr>
      </w:pPr>
      <w:r w:rsidRPr="00336BC2">
        <w:rPr>
          <w:sz w:val="20"/>
          <w:szCs w:val="20"/>
        </w:rPr>
        <w:t xml:space="preserve">Problem Solving </w:t>
      </w:r>
    </w:p>
    <w:p w14:paraId="7BDB2CEE" w14:textId="77777777" w:rsidR="00ED04A4" w:rsidRPr="00336BC2" w:rsidRDefault="00ED04A4" w:rsidP="00ED04A4">
      <w:pPr>
        <w:spacing w:after="0"/>
        <w:rPr>
          <w:sz w:val="20"/>
          <w:szCs w:val="20"/>
        </w:rPr>
      </w:pPr>
      <w:r w:rsidRPr="00336BC2">
        <w:rPr>
          <w:sz w:val="20"/>
          <w:szCs w:val="20"/>
        </w:rPr>
        <w:t xml:space="preserve">Attentiveness - Duration </w:t>
      </w:r>
    </w:p>
    <w:p w14:paraId="225794D5" w14:textId="77777777" w:rsidR="00ED04A4" w:rsidRPr="00336BC2" w:rsidRDefault="00ED04A4" w:rsidP="00ED04A4">
      <w:pPr>
        <w:spacing w:after="0"/>
        <w:rPr>
          <w:sz w:val="20"/>
          <w:szCs w:val="20"/>
        </w:rPr>
      </w:pPr>
      <w:r w:rsidRPr="00336BC2">
        <w:rPr>
          <w:sz w:val="20"/>
          <w:szCs w:val="20"/>
        </w:rPr>
        <w:t xml:space="preserve">Social Interaction </w:t>
      </w:r>
    </w:p>
    <w:p w14:paraId="14F57849" w14:textId="77777777" w:rsidR="00ED04A4" w:rsidRPr="00336BC2" w:rsidRDefault="00ED04A4" w:rsidP="00ED04A4">
      <w:pPr>
        <w:spacing w:after="0"/>
        <w:rPr>
          <w:sz w:val="20"/>
          <w:szCs w:val="20"/>
        </w:rPr>
      </w:pPr>
      <w:r w:rsidRPr="00336BC2">
        <w:rPr>
          <w:sz w:val="20"/>
          <w:szCs w:val="20"/>
        </w:rPr>
        <w:t xml:space="preserve">Self- Control </w:t>
      </w:r>
    </w:p>
    <w:p w14:paraId="2814583F" w14:textId="77777777" w:rsidR="00ED04A4" w:rsidRPr="00336BC2" w:rsidRDefault="00ED04A4" w:rsidP="00ED04A4">
      <w:pPr>
        <w:spacing w:after="0"/>
        <w:rPr>
          <w:sz w:val="20"/>
          <w:szCs w:val="20"/>
        </w:rPr>
      </w:pPr>
      <w:r w:rsidRPr="00336BC2">
        <w:rPr>
          <w:sz w:val="20"/>
          <w:szCs w:val="20"/>
        </w:rPr>
        <w:t xml:space="preserve">Frequent, daily: </w:t>
      </w:r>
    </w:p>
    <w:p w14:paraId="2F8A268E" w14:textId="77777777" w:rsidR="00ED04A4" w:rsidRPr="00336BC2" w:rsidRDefault="00ED04A4" w:rsidP="00ED04A4">
      <w:pPr>
        <w:spacing w:after="0"/>
        <w:rPr>
          <w:sz w:val="20"/>
          <w:szCs w:val="20"/>
        </w:rPr>
      </w:pPr>
      <w:r w:rsidRPr="00336BC2">
        <w:rPr>
          <w:sz w:val="20"/>
          <w:szCs w:val="20"/>
        </w:rPr>
        <w:t xml:space="preserve">Simple Arithmetic </w:t>
      </w:r>
    </w:p>
    <w:p w14:paraId="61F5DBDE" w14:textId="77777777" w:rsidR="00ED04A4" w:rsidRPr="00336BC2" w:rsidRDefault="00ED04A4" w:rsidP="00ED04A4">
      <w:pPr>
        <w:spacing w:after="0"/>
        <w:rPr>
          <w:sz w:val="20"/>
          <w:szCs w:val="20"/>
        </w:rPr>
      </w:pPr>
      <w:r w:rsidRPr="00336BC2">
        <w:rPr>
          <w:sz w:val="20"/>
          <w:szCs w:val="20"/>
        </w:rPr>
        <w:t>Weighing/Measuring</w:t>
      </w:r>
    </w:p>
    <w:p w14:paraId="3000BC06" w14:textId="77777777" w:rsidR="00ED04A4" w:rsidRPr="00336BC2" w:rsidRDefault="00ED04A4" w:rsidP="00ED04A4">
      <w:pPr>
        <w:spacing w:after="0"/>
        <w:rPr>
          <w:sz w:val="20"/>
          <w:szCs w:val="20"/>
        </w:rPr>
      </w:pPr>
      <w:r w:rsidRPr="00336BC2">
        <w:rPr>
          <w:sz w:val="20"/>
          <w:szCs w:val="20"/>
        </w:rPr>
        <w:t xml:space="preserve"> </w:t>
      </w:r>
      <w:r w:rsidRPr="00336BC2">
        <w:rPr>
          <w:sz w:val="20"/>
          <w:szCs w:val="20"/>
        </w:rPr>
        <w:tab/>
        <w:t xml:space="preserve">Attentiveness - Concentration </w:t>
      </w:r>
    </w:p>
    <w:p w14:paraId="273A0CFF" w14:textId="77777777" w:rsidR="00ED04A4" w:rsidRPr="00336BC2" w:rsidRDefault="00ED04A4" w:rsidP="00ED04A4">
      <w:pPr>
        <w:spacing w:after="0"/>
        <w:rPr>
          <w:sz w:val="20"/>
          <w:szCs w:val="20"/>
        </w:rPr>
      </w:pPr>
      <w:r w:rsidRPr="00336BC2">
        <w:rPr>
          <w:sz w:val="20"/>
          <w:szCs w:val="20"/>
        </w:rPr>
        <w:t xml:space="preserve">Work that is Highly Structured/Directed </w:t>
      </w:r>
    </w:p>
    <w:p w14:paraId="79114BCE" w14:textId="77777777" w:rsidR="00ED04A4" w:rsidRPr="00336BC2" w:rsidRDefault="00ED04A4" w:rsidP="00ED04A4">
      <w:pPr>
        <w:spacing w:after="0"/>
        <w:rPr>
          <w:sz w:val="20"/>
          <w:szCs w:val="20"/>
        </w:rPr>
      </w:pPr>
      <w:r w:rsidRPr="00336BC2">
        <w:rPr>
          <w:sz w:val="20"/>
          <w:szCs w:val="20"/>
        </w:rPr>
        <w:t xml:space="preserve">Work that is Loosely Structured/Directed </w:t>
      </w:r>
    </w:p>
    <w:p w14:paraId="27960E61" w14:textId="77777777" w:rsidR="00ED04A4" w:rsidRPr="00336BC2" w:rsidRDefault="00ED04A4" w:rsidP="00ED04A4">
      <w:pPr>
        <w:spacing w:after="0"/>
        <w:rPr>
          <w:sz w:val="20"/>
          <w:szCs w:val="20"/>
        </w:rPr>
      </w:pPr>
      <w:r w:rsidRPr="00336BC2">
        <w:rPr>
          <w:sz w:val="20"/>
          <w:szCs w:val="20"/>
        </w:rPr>
        <w:t xml:space="preserve">Concurrent Performance of Multiple Tasks </w:t>
      </w:r>
    </w:p>
    <w:p w14:paraId="42B2727C" w14:textId="77777777" w:rsidR="00ED04A4" w:rsidRPr="00336BC2" w:rsidRDefault="00ED04A4" w:rsidP="00ED04A4">
      <w:pPr>
        <w:spacing w:after="0"/>
        <w:rPr>
          <w:sz w:val="20"/>
          <w:szCs w:val="20"/>
        </w:rPr>
      </w:pPr>
      <w:r w:rsidRPr="00336BC2">
        <w:rPr>
          <w:sz w:val="20"/>
          <w:szCs w:val="20"/>
        </w:rPr>
        <w:t xml:space="preserve">Self- Expression </w:t>
      </w:r>
    </w:p>
    <w:p w14:paraId="52DED151" w14:textId="77777777" w:rsidR="00ED04A4" w:rsidRPr="00336BC2" w:rsidRDefault="00ED04A4" w:rsidP="00ED04A4">
      <w:pPr>
        <w:spacing w:after="0"/>
        <w:rPr>
          <w:sz w:val="20"/>
          <w:szCs w:val="20"/>
        </w:rPr>
      </w:pPr>
      <w:r w:rsidRPr="00336BC2">
        <w:rPr>
          <w:sz w:val="20"/>
          <w:szCs w:val="20"/>
        </w:rPr>
        <w:t xml:space="preserve">Autonomy </w:t>
      </w:r>
    </w:p>
    <w:p w14:paraId="4910FB33" w14:textId="77777777" w:rsidR="00ED04A4" w:rsidRPr="00336BC2" w:rsidRDefault="00ED04A4" w:rsidP="00ED04A4">
      <w:pPr>
        <w:spacing w:after="0"/>
        <w:rPr>
          <w:sz w:val="20"/>
          <w:szCs w:val="20"/>
        </w:rPr>
      </w:pPr>
      <w:r w:rsidRPr="00336BC2">
        <w:rPr>
          <w:sz w:val="20"/>
          <w:szCs w:val="20"/>
        </w:rPr>
        <w:t xml:space="preserve">Occasional; 2-4 times per week: </w:t>
      </w:r>
    </w:p>
    <w:p w14:paraId="2B81A726" w14:textId="77777777" w:rsidR="00ED04A4" w:rsidRPr="00336BC2" w:rsidRDefault="00ED04A4" w:rsidP="00ED04A4">
      <w:pPr>
        <w:spacing w:after="0"/>
        <w:rPr>
          <w:sz w:val="20"/>
          <w:szCs w:val="20"/>
        </w:rPr>
      </w:pPr>
      <w:r w:rsidRPr="00336BC2">
        <w:rPr>
          <w:sz w:val="20"/>
          <w:szCs w:val="20"/>
        </w:rPr>
        <w:t xml:space="preserve">Influencing Others </w:t>
      </w:r>
    </w:p>
    <w:p w14:paraId="27F62B8E" w14:textId="77777777" w:rsidR="00ED04A4" w:rsidRPr="00336BC2" w:rsidRDefault="00ED04A4" w:rsidP="00ED04A4">
      <w:pPr>
        <w:spacing w:after="0"/>
        <w:rPr>
          <w:sz w:val="20"/>
          <w:szCs w:val="20"/>
        </w:rPr>
      </w:pPr>
      <w:r w:rsidRPr="00336BC2">
        <w:rPr>
          <w:sz w:val="20"/>
          <w:szCs w:val="20"/>
        </w:rPr>
        <w:t xml:space="preserve">Very Infrequent; 1-2 times per week or less: </w:t>
      </w:r>
    </w:p>
    <w:p w14:paraId="29F1BCC1" w14:textId="77777777" w:rsidR="00ED04A4" w:rsidRPr="00336BC2" w:rsidRDefault="00ED04A4" w:rsidP="00ED04A4">
      <w:pPr>
        <w:spacing w:after="0"/>
        <w:rPr>
          <w:sz w:val="20"/>
          <w:szCs w:val="20"/>
        </w:rPr>
      </w:pPr>
      <w:r w:rsidRPr="00336BC2">
        <w:rPr>
          <w:sz w:val="20"/>
          <w:szCs w:val="20"/>
        </w:rPr>
        <w:t xml:space="preserve">Mathematics </w:t>
      </w:r>
    </w:p>
    <w:p w14:paraId="39E30D9B" w14:textId="77777777" w:rsidR="00ED04A4" w:rsidRPr="00336BC2" w:rsidRDefault="00ED04A4" w:rsidP="00ED04A4">
      <w:pPr>
        <w:spacing w:after="0"/>
        <w:rPr>
          <w:sz w:val="20"/>
          <w:szCs w:val="20"/>
        </w:rPr>
      </w:pPr>
      <w:r w:rsidRPr="00336BC2">
        <w:rPr>
          <w:sz w:val="20"/>
          <w:szCs w:val="20"/>
        </w:rPr>
        <w:t xml:space="preserve">Directing Others </w:t>
      </w:r>
    </w:p>
    <w:p w14:paraId="4752FC57" w14:textId="12D5196E" w:rsidR="00165065" w:rsidRPr="00336BC2" w:rsidRDefault="00ED04A4" w:rsidP="00F22E14">
      <w:pPr>
        <w:spacing w:after="0"/>
        <w:rPr>
          <w:sz w:val="20"/>
          <w:szCs w:val="20"/>
        </w:rPr>
        <w:sectPr w:rsidR="00165065" w:rsidRPr="00336BC2" w:rsidSect="00165065">
          <w:type w:val="continuous"/>
          <w:pgSz w:w="12240" w:h="15840"/>
          <w:pgMar w:top="1440" w:right="1440" w:bottom="1440" w:left="1440" w:header="720" w:footer="720" w:gutter="0"/>
          <w:cols w:num="3" w:space="720"/>
          <w:docGrid w:linePitch="360"/>
        </w:sectPr>
      </w:pPr>
      <w:r w:rsidRPr="00336BC2">
        <w:rPr>
          <w:sz w:val="20"/>
          <w:szCs w:val="20"/>
        </w:rPr>
        <w:t>Evaluating the Performance of Other</w:t>
      </w:r>
    </w:p>
    <w:p w14:paraId="16F6FFE1" w14:textId="77777777" w:rsidR="00336BC2" w:rsidRPr="00F22E14" w:rsidRDefault="00336BC2" w:rsidP="00DA7C56"/>
    <w:p w14:paraId="4646D56A"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26763028" w14:textId="77777777" w:rsidR="00165065" w:rsidRPr="00F22E14" w:rsidRDefault="00165065" w:rsidP="00165065">
      <w:pPr>
        <w:widowControl w:val="0"/>
        <w:spacing w:after="0" w:line="205" w:lineRule="auto"/>
        <w:jc w:val="center"/>
        <w:rPr>
          <w:rFonts w:ascii="Calibri" w:eastAsia="Times New Roman" w:hAnsi="Calibri" w:cs="Times New Roman"/>
          <w:b/>
          <w:snapToGrid w:val="0"/>
          <w:color w:val="000000"/>
        </w:rPr>
      </w:pPr>
      <w:r w:rsidRPr="00F22E14">
        <w:rPr>
          <w:rFonts w:ascii="Calibri" w:eastAsia="Times New Roman" w:hAnsi="Calibri" w:cs="Times New Roman"/>
          <w:b/>
          <w:snapToGrid w:val="0"/>
          <w:color w:val="000000"/>
        </w:rPr>
        <w:t>ESSENTIAL FUNCTION DEFINITIONS</w:t>
      </w:r>
    </w:p>
    <w:p w14:paraId="1F22308C" w14:textId="77777777" w:rsidR="00165065" w:rsidRPr="00F22E14" w:rsidRDefault="00165065" w:rsidP="00165065">
      <w:pPr>
        <w:widowControl w:val="0"/>
        <w:spacing w:after="0" w:line="204" w:lineRule="auto"/>
        <w:rPr>
          <w:rFonts w:ascii="Calibri" w:eastAsia="Times New Roman" w:hAnsi="Calibri" w:cs="Times New Roman"/>
          <w:snapToGrid w:val="0"/>
          <w:color w:val="000000"/>
        </w:rPr>
      </w:pPr>
    </w:p>
    <w:p w14:paraId="7DAD1F4E" w14:textId="77777777" w:rsidR="00165065" w:rsidRPr="00F22E14" w:rsidRDefault="00165065" w:rsidP="00165065">
      <w:pPr>
        <w:widowControl w:val="0"/>
        <w:spacing w:after="0" w:line="204"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u w:val="single"/>
        </w:rPr>
        <w:t>PHYSICAL DEMANDS</w:t>
      </w:r>
    </w:p>
    <w:p w14:paraId="7596F93B"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Strength:  </w:t>
      </w:r>
      <w:r w:rsidRPr="00F22E14">
        <w:rPr>
          <w:rFonts w:ascii="Calibri" w:eastAsia="Times New Roman" w:hAnsi="Calibri" w:cs="Times New Roman"/>
          <w:snapToGrid w:val="0"/>
          <w:color w:val="000000"/>
        </w:rPr>
        <w:t xml:space="preserve">Amount of lifting or carrying of objects, determined by weight.  Sedentary:  lifting 10 lbs. occasionally, and/or negligible amounts frequently.  Light:  </w:t>
      </w:r>
      <w:proofErr w:type="gramStart"/>
      <w:r w:rsidRPr="00F22E14">
        <w:rPr>
          <w:rFonts w:ascii="Calibri" w:eastAsia="Times New Roman" w:hAnsi="Calibri" w:cs="Times New Roman"/>
          <w:snapToGrid w:val="0"/>
          <w:color w:val="000000"/>
        </w:rPr>
        <w:t>lifting up</w:t>
      </w:r>
      <w:proofErr w:type="gramEnd"/>
      <w:r w:rsidRPr="00F22E14">
        <w:rPr>
          <w:rFonts w:ascii="Calibri" w:eastAsia="Times New Roman" w:hAnsi="Calibri" w:cs="Times New Roman"/>
          <w:snapToGrid w:val="0"/>
          <w:color w:val="000000"/>
        </w:rPr>
        <w:t xml:space="preserve"> to 20 lbs., with frequent lifting and/or carrying objects weighing up to 10 lbs.  Medium:  Lifting up to 50 lbs., with frequent lifting and/or carrying objects weighing up to 25 lbs.  Heavy:  lifting up to 100 lbs., with frequent lifting and/or </w:t>
      </w:r>
      <w:proofErr w:type="gramStart"/>
      <w:r w:rsidRPr="00F22E14">
        <w:rPr>
          <w:rFonts w:ascii="Calibri" w:eastAsia="Times New Roman" w:hAnsi="Calibri" w:cs="Times New Roman"/>
          <w:snapToGrid w:val="0"/>
          <w:color w:val="000000"/>
        </w:rPr>
        <w:t>carrying  objects</w:t>
      </w:r>
      <w:proofErr w:type="gramEnd"/>
      <w:r w:rsidRPr="00F22E14">
        <w:rPr>
          <w:rFonts w:ascii="Calibri" w:eastAsia="Times New Roman" w:hAnsi="Calibri" w:cs="Times New Roman"/>
          <w:snapToGrid w:val="0"/>
          <w:color w:val="000000"/>
        </w:rPr>
        <w:t xml:space="preserve"> weighting 50 lbs. or more.</w:t>
      </w:r>
    </w:p>
    <w:p w14:paraId="3BE43D0D"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3E06F5DD"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Standing:</w:t>
      </w:r>
      <w:r w:rsidRPr="00F22E14">
        <w:rPr>
          <w:rFonts w:ascii="Calibri" w:eastAsia="Times New Roman" w:hAnsi="Calibri" w:cs="Times New Roman"/>
          <w:snapToGrid w:val="0"/>
          <w:color w:val="000000"/>
        </w:rPr>
        <w:t xml:space="preserve">  remains upright on one’s feet at a </w:t>
      </w:r>
      <w:proofErr w:type="gramStart"/>
      <w:r w:rsidRPr="00F22E14">
        <w:rPr>
          <w:rFonts w:ascii="Calibri" w:eastAsia="Times New Roman" w:hAnsi="Calibri" w:cs="Times New Roman"/>
          <w:snapToGrid w:val="0"/>
          <w:color w:val="000000"/>
        </w:rPr>
        <w:t>work station</w:t>
      </w:r>
      <w:proofErr w:type="gramEnd"/>
      <w:r w:rsidRPr="00F22E14">
        <w:rPr>
          <w:rFonts w:ascii="Calibri" w:eastAsia="Times New Roman" w:hAnsi="Calibri" w:cs="Times New Roman"/>
          <w:snapToGrid w:val="0"/>
          <w:color w:val="000000"/>
        </w:rPr>
        <w:t xml:space="preserve"> without moving about.</w:t>
      </w:r>
    </w:p>
    <w:p w14:paraId="2C12E678"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6C20527F"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lastRenderedPageBreak/>
        <w:t>Walking:</w:t>
      </w:r>
      <w:r w:rsidRPr="00F22E14">
        <w:rPr>
          <w:rFonts w:ascii="Calibri" w:eastAsia="Times New Roman" w:hAnsi="Calibri" w:cs="Times New Roman"/>
          <w:snapToGrid w:val="0"/>
          <w:color w:val="000000"/>
        </w:rPr>
        <w:t xml:space="preserve">  requires moving about on foot on even or uneven terrain.</w:t>
      </w:r>
    </w:p>
    <w:p w14:paraId="2F09C83A"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255316BD"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Sitting:  </w:t>
      </w:r>
      <w:r w:rsidRPr="00F22E14">
        <w:rPr>
          <w:rFonts w:ascii="Calibri" w:eastAsia="Times New Roman" w:hAnsi="Calibri" w:cs="Times New Roman"/>
          <w:snapToGrid w:val="0"/>
          <w:color w:val="000000"/>
        </w:rPr>
        <w:t>remains in the normal seated position.</w:t>
      </w:r>
    </w:p>
    <w:p w14:paraId="7F9C16F0"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222903EE"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Lifting:  </w:t>
      </w:r>
      <w:r w:rsidRPr="00F22E14">
        <w:rPr>
          <w:rFonts w:ascii="Calibri" w:eastAsia="Times New Roman" w:hAnsi="Calibri" w:cs="Times New Roman"/>
          <w:snapToGrid w:val="0"/>
          <w:color w:val="000000"/>
        </w:rPr>
        <w:t>raises or lowers objects from one place to another, at varying heights while remaining in a stationary position.</w:t>
      </w:r>
    </w:p>
    <w:p w14:paraId="1A8875FD"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00232B0E"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Carrying:  </w:t>
      </w:r>
      <w:r w:rsidRPr="00F22E14">
        <w:rPr>
          <w:rFonts w:ascii="Calibri" w:eastAsia="Times New Roman" w:hAnsi="Calibri" w:cs="Times New Roman"/>
          <w:snapToGrid w:val="0"/>
          <w:color w:val="000000"/>
        </w:rPr>
        <w:t>transports objects from one place to another using arms and/or shoulders.</w:t>
      </w:r>
    </w:p>
    <w:p w14:paraId="603757C7"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462F6721"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Climbing:  </w:t>
      </w:r>
      <w:r w:rsidRPr="00F22E14">
        <w:rPr>
          <w:rFonts w:ascii="Calibri" w:eastAsia="Times New Roman" w:hAnsi="Calibri" w:cs="Times New Roman"/>
          <w:snapToGrid w:val="0"/>
          <w:color w:val="000000"/>
        </w:rPr>
        <w:t>ascending and/or descending stairs or ladders.</w:t>
      </w:r>
    </w:p>
    <w:p w14:paraId="23942C31"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0670070E"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Stooping:</w:t>
      </w:r>
      <w:r w:rsidRPr="00F22E14">
        <w:rPr>
          <w:rFonts w:ascii="Calibri" w:eastAsia="Times New Roman" w:hAnsi="Calibri" w:cs="Times New Roman"/>
          <w:snapToGrid w:val="0"/>
          <w:color w:val="000000"/>
        </w:rPr>
        <w:t xml:space="preserve">  bends the body downward and forward from the waist.</w:t>
      </w:r>
    </w:p>
    <w:p w14:paraId="12CB60DB"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1F4F70F3"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Kneeling:  </w:t>
      </w:r>
      <w:r w:rsidRPr="00F22E14">
        <w:rPr>
          <w:rFonts w:ascii="Calibri" w:eastAsia="Times New Roman" w:hAnsi="Calibri" w:cs="Times New Roman"/>
          <w:snapToGrid w:val="0"/>
          <w:color w:val="000000"/>
        </w:rPr>
        <w:t xml:space="preserve">bends at the knees </w:t>
      </w:r>
      <w:proofErr w:type="gramStart"/>
      <w:r w:rsidRPr="00F22E14">
        <w:rPr>
          <w:rFonts w:ascii="Calibri" w:eastAsia="Times New Roman" w:hAnsi="Calibri" w:cs="Times New Roman"/>
          <w:snapToGrid w:val="0"/>
          <w:color w:val="000000"/>
        </w:rPr>
        <w:t>so as to</w:t>
      </w:r>
      <w:proofErr w:type="gramEnd"/>
      <w:r w:rsidRPr="00F22E14">
        <w:rPr>
          <w:rFonts w:ascii="Calibri" w:eastAsia="Times New Roman" w:hAnsi="Calibri" w:cs="Times New Roman"/>
          <w:snapToGrid w:val="0"/>
          <w:color w:val="000000"/>
        </w:rPr>
        <w:t xml:space="preserve"> come to rest on one’s knee(s).</w:t>
      </w:r>
    </w:p>
    <w:p w14:paraId="45ACE761"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15354A8F"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Crouching/</w:t>
      </w:r>
      <w:proofErr w:type="gramStart"/>
      <w:r w:rsidRPr="00F22E14">
        <w:rPr>
          <w:rFonts w:ascii="Calibri" w:eastAsia="Times New Roman" w:hAnsi="Calibri" w:cs="Times New Roman"/>
          <w:b/>
          <w:snapToGrid w:val="0"/>
          <w:color w:val="000000"/>
        </w:rPr>
        <w:t>Squatting:</w:t>
      </w:r>
      <w:proofErr w:type="gramEnd"/>
      <w:r w:rsidRPr="00F22E14">
        <w:rPr>
          <w:rFonts w:ascii="Calibri" w:eastAsia="Times New Roman" w:hAnsi="Calibri" w:cs="Times New Roman"/>
          <w:snapToGrid w:val="0"/>
          <w:color w:val="000000"/>
        </w:rPr>
        <w:t xml:space="preserve">  bends the body downward and forward by bending the legs (may also bend spine).</w:t>
      </w:r>
    </w:p>
    <w:p w14:paraId="387A0D04"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3D522DB7"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Reaching:</w:t>
      </w:r>
      <w:r w:rsidRPr="00F22E14">
        <w:rPr>
          <w:rFonts w:ascii="Calibri" w:eastAsia="Times New Roman" w:hAnsi="Calibri" w:cs="Times New Roman"/>
          <w:snapToGrid w:val="0"/>
          <w:color w:val="000000"/>
        </w:rPr>
        <w:t xml:space="preserve">  extends the arms up, down, or forward toward an object.</w:t>
      </w:r>
    </w:p>
    <w:p w14:paraId="14B0A877"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583B8EAF"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Grasp/</w:t>
      </w:r>
      <w:proofErr w:type="gramStart"/>
      <w:r w:rsidRPr="00F22E14">
        <w:rPr>
          <w:rFonts w:ascii="Calibri" w:eastAsia="Times New Roman" w:hAnsi="Calibri" w:cs="Times New Roman"/>
          <w:b/>
          <w:snapToGrid w:val="0"/>
          <w:color w:val="000000"/>
        </w:rPr>
        <w:t>Release:</w:t>
      </w:r>
      <w:proofErr w:type="gramEnd"/>
      <w:r w:rsidRPr="00F22E14">
        <w:rPr>
          <w:rFonts w:ascii="Calibri" w:eastAsia="Times New Roman" w:hAnsi="Calibri" w:cs="Times New Roman"/>
          <w:b/>
          <w:snapToGrid w:val="0"/>
          <w:color w:val="000000"/>
        </w:rPr>
        <w:t xml:space="preserve">  </w:t>
      </w:r>
      <w:r w:rsidRPr="00F22E14">
        <w:rPr>
          <w:rFonts w:ascii="Calibri" w:eastAsia="Times New Roman" w:hAnsi="Calibri" w:cs="Times New Roman"/>
          <w:snapToGrid w:val="0"/>
          <w:color w:val="000000"/>
        </w:rPr>
        <w:t>seizes, holds, and lets go of objects.</w:t>
      </w:r>
    </w:p>
    <w:p w14:paraId="7FDDA4EA"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750CA0F0"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Fingering:  </w:t>
      </w:r>
      <w:r w:rsidRPr="00F22E14">
        <w:rPr>
          <w:rFonts w:ascii="Calibri" w:eastAsia="Times New Roman" w:hAnsi="Calibri" w:cs="Times New Roman"/>
          <w:snapToGrid w:val="0"/>
          <w:color w:val="000000"/>
        </w:rPr>
        <w:t>picks, pinches, or pokes objects for such activities as fine object manipulation, writing, keying, typing, or sewing.</w:t>
      </w:r>
    </w:p>
    <w:p w14:paraId="008701D1"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565D4E52"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Twisting/Turning:  </w:t>
      </w:r>
      <w:r w:rsidRPr="00F22E14">
        <w:rPr>
          <w:rFonts w:ascii="Calibri" w:eastAsia="Times New Roman" w:hAnsi="Calibri" w:cs="Times New Roman"/>
          <w:snapToGrid w:val="0"/>
          <w:color w:val="000000"/>
        </w:rPr>
        <w:t>rotates at the waist while lower body remains stationary.</w:t>
      </w:r>
    </w:p>
    <w:p w14:paraId="54927DC0"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12EF0B84"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Pushing:  </w:t>
      </w:r>
      <w:r w:rsidRPr="00F22E14">
        <w:rPr>
          <w:rFonts w:ascii="Calibri" w:eastAsia="Times New Roman" w:hAnsi="Calibri" w:cs="Times New Roman"/>
          <w:snapToGrid w:val="0"/>
          <w:color w:val="000000"/>
        </w:rPr>
        <w:t>exerts force upon an object causing the object to move away.</w:t>
      </w:r>
    </w:p>
    <w:p w14:paraId="7799757B"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553CE82B"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Pulling:  </w:t>
      </w:r>
      <w:r w:rsidRPr="00F22E14">
        <w:rPr>
          <w:rFonts w:ascii="Calibri" w:eastAsia="Times New Roman" w:hAnsi="Calibri" w:cs="Times New Roman"/>
          <w:snapToGrid w:val="0"/>
          <w:color w:val="000000"/>
        </w:rPr>
        <w:t>exerts force upon an object causing the object to move toward one.</w:t>
      </w:r>
    </w:p>
    <w:p w14:paraId="1CA39676"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4ACFE25E"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Repetitive Motions:  </w:t>
      </w:r>
      <w:r w:rsidRPr="00F22E14">
        <w:rPr>
          <w:rFonts w:ascii="Calibri" w:eastAsia="Times New Roman" w:hAnsi="Calibri" w:cs="Times New Roman"/>
          <w:snapToGrid w:val="0"/>
          <w:color w:val="000000"/>
        </w:rPr>
        <w:t>frequent movement of a body part in rapid, repetitive fashion.</w:t>
      </w:r>
    </w:p>
    <w:p w14:paraId="242BFE27"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46C1D504"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1515D2CC"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u w:val="single"/>
        </w:rPr>
        <w:t>SENSORY DEMANDS</w:t>
      </w:r>
    </w:p>
    <w:p w14:paraId="01449582"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Feeling:  </w:t>
      </w:r>
      <w:r w:rsidRPr="00F22E14">
        <w:rPr>
          <w:rFonts w:ascii="Calibri" w:eastAsia="Times New Roman" w:hAnsi="Calibri" w:cs="Times New Roman"/>
          <w:snapToGrid w:val="0"/>
          <w:color w:val="000000"/>
        </w:rPr>
        <w:t>interprets touch, sensing textures, shapes, size, temperatures, and pain through skin contact.</w:t>
      </w:r>
    </w:p>
    <w:p w14:paraId="3F2854F3"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094FB504"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Talking:  </w:t>
      </w:r>
      <w:r w:rsidRPr="00F22E14">
        <w:rPr>
          <w:rFonts w:ascii="Calibri" w:eastAsia="Times New Roman" w:hAnsi="Calibri" w:cs="Times New Roman"/>
          <w:snapToGrid w:val="0"/>
          <w:color w:val="000000"/>
        </w:rPr>
        <w:t>expresses or exchanges ideas through words.</w:t>
      </w:r>
    </w:p>
    <w:p w14:paraId="51E00503"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1A2D2486"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 xml:space="preserve">Hearing:  </w:t>
      </w:r>
      <w:r w:rsidRPr="00F22E14">
        <w:rPr>
          <w:rFonts w:ascii="Calibri" w:eastAsia="Times New Roman" w:hAnsi="Calibri" w:cs="Times New Roman"/>
          <w:snapToGrid w:val="0"/>
          <w:color w:val="000000"/>
        </w:rPr>
        <w:t>interprets sounds, locates source of sounds, and discriminates between important and background sound.</w:t>
      </w:r>
    </w:p>
    <w:p w14:paraId="50DEF9C0"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1520291F"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Seeing:</w:t>
      </w:r>
      <w:r w:rsidRPr="00F22E14">
        <w:rPr>
          <w:rFonts w:ascii="Calibri" w:eastAsia="Times New Roman" w:hAnsi="Calibri" w:cs="Times New Roman"/>
          <w:snapToGrid w:val="0"/>
          <w:color w:val="000000"/>
        </w:rPr>
        <w:t xml:space="preserve">  Perceives the nature of objects by the eye.</w:t>
      </w:r>
    </w:p>
    <w:p w14:paraId="0DD65318" w14:textId="77777777" w:rsidR="00165065" w:rsidRPr="00F22E14" w:rsidRDefault="00165065" w:rsidP="00165065">
      <w:pPr>
        <w:widowControl w:val="0"/>
        <w:spacing w:after="0" w:line="192" w:lineRule="auto"/>
        <w:ind w:firstLine="720"/>
        <w:rPr>
          <w:rFonts w:ascii="Calibri" w:eastAsia="Times New Roman" w:hAnsi="Calibri" w:cs="Times New Roman"/>
          <w:snapToGrid w:val="0"/>
          <w:color w:val="000000"/>
        </w:rPr>
      </w:pPr>
      <w:r w:rsidRPr="00F22E14">
        <w:rPr>
          <w:rFonts w:ascii="Calibri" w:eastAsia="Times New Roman" w:hAnsi="Calibri" w:cs="Times New Roman"/>
          <w:snapToGrid w:val="0"/>
          <w:color w:val="000000"/>
        </w:rPr>
        <w:t xml:space="preserve">  Near:  clarity of vision at 20 inches or less</w:t>
      </w:r>
    </w:p>
    <w:p w14:paraId="723E8879" w14:textId="77777777" w:rsidR="00165065" w:rsidRPr="00F22E14" w:rsidRDefault="00165065" w:rsidP="00165065">
      <w:pPr>
        <w:widowControl w:val="0"/>
        <w:spacing w:after="0" w:line="192" w:lineRule="auto"/>
        <w:ind w:firstLine="720"/>
        <w:rPr>
          <w:rFonts w:ascii="Calibri" w:eastAsia="Times New Roman" w:hAnsi="Calibri" w:cs="Times New Roman"/>
          <w:snapToGrid w:val="0"/>
          <w:color w:val="000000"/>
        </w:rPr>
      </w:pPr>
      <w:r w:rsidRPr="00F22E14">
        <w:rPr>
          <w:rFonts w:ascii="Calibri" w:eastAsia="Times New Roman" w:hAnsi="Calibri" w:cs="Times New Roman"/>
          <w:snapToGrid w:val="0"/>
          <w:color w:val="000000"/>
        </w:rPr>
        <w:t xml:space="preserve">  Far:  clarity of vision at 20 feet or more</w:t>
      </w:r>
    </w:p>
    <w:p w14:paraId="6406721B" w14:textId="77777777" w:rsidR="00165065" w:rsidRPr="00F22E14" w:rsidRDefault="00165065" w:rsidP="00165065">
      <w:pPr>
        <w:widowControl w:val="0"/>
        <w:spacing w:after="0" w:line="192" w:lineRule="auto"/>
        <w:ind w:firstLine="720"/>
        <w:rPr>
          <w:rFonts w:ascii="Calibri" w:eastAsia="Times New Roman" w:hAnsi="Calibri" w:cs="Times New Roman"/>
          <w:snapToGrid w:val="0"/>
          <w:color w:val="000000"/>
        </w:rPr>
      </w:pPr>
      <w:r w:rsidRPr="00F22E14">
        <w:rPr>
          <w:rFonts w:ascii="Calibri" w:eastAsia="Times New Roman" w:hAnsi="Calibri" w:cs="Times New Roman"/>
          <w:snapToGrid w:val="0"/>
          <w:color w:val="000000"/>
        </w:rPr>
        <w:t xml:space="preserve">  Depth:  </w:t>
      </w:r>
      <w:proofErr w:type="gramStart"/>
      <w:r w:rsidRPr="00F22E14">
        <w:rPr>
          <w:rFonts w:ascii="Calibri" w:eastAsia="Times New Roman" w:hAnsi="Calibri" w:cs="Times New Roman"/>
          <w:snapToGrid w:val="0"/>
          <w:color w:val="000000"/>
        </w:rPr>
        <w:t>judges</w:t>
      </w:r>
      <w:proofErr w:type="gramEnd"/>
      <w:r w:rsidRPr="00F22E14">
        <w:rPr>
          <w:rFonts w:ascii="Calibri" w:eastAsia="Times New Roman" w:hAnsi="Calibri" w:cs="Times New Roman"/>
          <w:snapToGrid w:val="0"/>
          <w:color w:val="000000"/>
        </w:rPr>
        <w:t xml:space="preserve"> distances between objects</w:t>
      </w:r>
    </w:p>
    <w:p w14:paraId="6654623A" w14:textId="77777777" w:rsidR="00165065" w:rsidRPr="00F22E14" w:rsidRDefault="00165065" w:rsidP="00165065">
      <w:pPr>
        <w:widowControl w:val="0"/>
        <w:spacing w:after="0" w:line="192" w:lineRule="auto"/>
        <w:ind w:firstLine="720"/>
        <w:rPr>
          <w:rFonts w:ascii="Calibri" w:eastAsia="Times New Roman" w:hAnsi="Calibri" w:cs="Times New Roman"/>
          <w:snapToGrid w:val="0"/>
          <w:color w:val="000000"/>
        </w:rPr>
      </w:pPr>
      <w:r w:rsidRPr="00F22E14">
        <w:rPr>
          <w:rFonts w:ascii="Calibri" w:eastAsia="Times New Roman" w:hAnsi="Calibri" w:cs="Times New Roman"/>
          <w:snapToGrid w:val="0"/>
          <w:color w:val="000000"/>
        </w:rPr>
        <w:t xml:space="preserve">  </w:t>
      </w:r>
      <w:proofErr w:type="gramStart"/>
      <w:r w:rsidRPr="00F22E14">
        <w:rPr>
          <w:rFonts w:ascii="Calibri" w:eastAsia="Times New Roman" w:hAnsi="Calibri" w:cs="Times New Roman"/>
          <w:snapToGrid w:val="0"/>
          <w:color w:val="000000"/>
        </w:rPr>
        <w:t>Color::</w:t>
      </w:r>
      <w:proofErr w:type="gramEnd"/>
      <w:r w:rsidRPr="00F22E14">
        <w:rPr>
          <w:rFonts w:ascii="Calibri" w:eastAsia="Times New Roman" w:hAnsi="Calibri" w:cs="Times New Roman"/>
          <w:snapToGrid w:val="0"/>
          <w:color w:val="000000"/>
        </w:rPr>
        <w:t xml:space="preserve">  identifies and distinguishes color</w:t>
      </w:r>
    </w:p>
    <w:p w14:paraId="4E4944E7" w14:textId="511AD394" w:rsidR="00165065" w:rsidRPr="00F22E14" w:rsidRDefault="00165065" w:rsidP="00165065">
      <w:pPr>
        <w:widowControl w:val="0"/>
        <w:spacing w:after="0" w:line="192" w:lineRule="auto"/>
        <w:ind w:firstLine="720"/>
        <w:rPr>
          <w:rFonts w:ascii="Calibri" w:eastAsia="Times New Roman" w:hAnsi="Calibri" w:cs="Times New Roman"/>
          <w:snapToGrid w:val="0"/>
          <w:color w:val="000000"/>
        </w:rPr>
      </w:pPr>
      <w:r w:rsidRPr="00F22E14">
        <w:rPr>
          <w:rFonts w:ascii="Calibri" w:eastAsia="Times New Roman" w:hAnsi="Calibri" w:cs="Times New Roman"/>
          <w:snapToGrid w:val="0"/>
          <w:color w:val="000000"/>
        </w:rPr>
        <w:t xml:space="preserve">  Field:  area that can be seen up, down, right and left when the eye is stationary.</w:t>
      </w:r>
    </w:p>
    <w:p w14:paraId="6BE53918"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53CC2C21"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r w:rsidRPr="00F22E14">
        <w:rPr>
          <w:rFonts w:ascii="Calibri" w:eastAsia="Times New Roman" w:hAnsi="Calibri" w:cs="Times New Roman"/>
          <w:b/>
          <w:snapToGrid w:val="0"/>
          <w:color w:val="000000"/>
        </w:rPr>
        <w:t>Taste/</w:t>
      </w:r>
      <w:proofErr w:type="gramStart"/>
      <w:r w:rsidRPr="00F22E14">
        <w:rPr>
          <w:rFonts w:ascii="Calibri" w:eastAsia="Times New Roman" w:hAnsi="Calibri" w:cs="Times New Roman"/>
          <w:b/>
          <w:snapToGrid w:val="0"/>
          <w:color w:val="000000"/>
        </w:rPr>
        <w:t>Smell:</w:t>
      </w:r>
      <w:proofErr w:type="gramEnd"/>
      <w:r w:rsidRPr="00F22E14">
        <w:rPr>
          <w:rFonts w:ascii="Calibri" w:eastAsia="Times New Roman" w:hAnsi="Calibri" w:cs="Times New Roman"/>
          <w:b/>
          <w:snapToGrid w:val="0"/>
          <w:color w:val="000000"/>
        </w:rPr>
        <w:t xml:space="preserve">  </w:t>
      </w:r>
      <w:r w:rsidRPr="00F22E14">
        <w:rPr>
          <w:rFonts w:ascii="Calibri" w:eastAsia="Times New Roman" w:hAnsi="Calibri" w:cs="Times New Roman"/>
          <w:snapToGrid w:val="0"/>
          <w:color w:val="000000"/>
        </w:rPr>
        <w:t>interprets tastes and odors.</w:t>
      </w:r>
    </w:p>
    <w:p w14:paraId="5AC5C2BB" w14:textId="77777777" w:rsidR="00165065" w:rsidRPr="00F22E14" w:rsidRDefault="00165065" w:rsidP="00165065">
      <w:pPr>
        <w:widowControl w:val="0"/>
        <w:spacing w:after="0" w:line="192" w:lineRule="auto"/>
        <w:rPr>
          <w:rFonts w:ascii="Calibri" w:eastAsia="Times New Roman" w:hAnsi="Calibri" w:cs="Times New Roman"/>
          <w:snapToGrid w:val="0"/>
          <w:color w:val="000000"/>
        </w:rPr>
      </w:pPr>
    </w:p>
    <w:p w14:paraId="6FCC6A7B" w14:textId="77777777" w:rsidR="00165065" w:rsidRPr="00F22E14" w:rsidRDefault="00165065" w:rsidP="00165065">
      <w:pPr>
        <w:widowControl w:val="0"/>
        <w:spacing w:after="0" w:line="192" w:lineRule="auto"/>
        <w:rPr>
          <w:rFonts w:ascii="Calibri" w:eastAsia="Times New Roman" w:hAnsi="Calibri" w:cs="Times New Roman"/>
          <w:b/>
          <w:snapToGrid w:val="0"/>
          <w:color w:val="000000"/>
          <w:u w:val="single"/>
        </w:rPr>
      </w:pPr>
    </w:p>
    <w:p w14:paraId="101DD5C4"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u w:val="single"/>
        </w:rPr>
        <w:t>ENVIRONMENTAL DEMANDS</w:t>
      </w:r>
    </w:p>
    <w:p w14:paraId="639E7507" w14:textId="77777777" w:rsidR="00165065" w:rsidRPr="00F22E14" w:rsidRDefault="00165065" w:rsidP="00165065">
      <w:pPr>
        <w:widowControl w:val="0"/>
        <w:spacing w:after="0" w:line="192" w:lineRule="auto"/>
        <w:rPr>
          <w:rFonts w:eastAsia="Times New Roman" w:cstheme="minorHAnsi"/>
          <w:b/>
          <w:snapToGrid w:val="0"/>
          <w:color w:val="000000"/>
        </w:rPr>
      </w:pPr>
      <w:r w:rsidRPr="00F22E14">
        <w:rPr>
          <w:rFonts w:eastAsia="Times New Roman" w:cstheme="minorHAnsi"/>
          <w:b/>
          <w:snapToGrid w:val="0"/>
          <w:color w:val="000000"/>
        </w:rPr>
        <w:t>Works Alone:</w:t>
      </w:r>
      <w:r w:rsidRPr="00F22E14">
        <w:rPr>
          <w:rFonts w:eastAsia="Times New Roman" w:cstheme="minorHAnsi"/>
          <w:snapToGrid w:val="0"/>
          <w:color w:val="000000"/>
        </w:rPr>
        <w:t xml:space="preserve">  does not require interaction with others to complete tasks.</w:t>
      </w:r>
    </w:p>
    <w:p w14:paraId="50FC698E" w14:textId="77777777" w:rsidR="00165065" w:rsidRPr="00F22E14" w:rsidRDefault="00165065" w:rsidP="00165065">
      <w:pPr>
        <w:widowControl w:val="0"/>
        <w:spacing w:after="0" w:line="192" w:lineRule="auto"/>
        <w:rPr>
          <w:rFonts w:eastAsia="Times New Roman" w:cstheme="minorHAnsi"/>
          <w:b/>
          <w:snapToGrid w:val="0"/>
          <w:color w:val="000000"/>
        </w:rPr>
      </w:pPr>
    </w:p>
    <w:p w14:paraId="7E6A4885"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Works With </w:t>
      </w:r>
      <w:proofErr w:type="gramStart"/>
      <w:r w:rsidRPr="00F22E14">
        <w:rPr>
          <w:rFonts w:eastAsia="Times New Roman" w:cstheme="minorHAnsi"/>
          <w:b/>
          <w:snapToGrid w:val="0"/>
          <w:color w:val="000000"/>
        </w:rPr>
        <w:t>Others:</w:t>
      </w:r>
      <w:proofErr w:type="gramEnd"/>
      <w:r w:rsidRPr="00F22E14">
        <w:rPr>
          <w:rFonts w:eastAsia="Times New Roman" w:cstheme="minorHAnsi"/>
          <w:snapToGrid w:val="0"/>
          <w:color w:val="000000"/>
        </w:rPr>
        <w:t xml:space="preserve">  requires interaction with co</w:t>
      </w:r>
      <w:r w:rsidRPr="00F22E14">
        <w:rPr>
          <w:rFonts w:eastAsia="Times New Roman" w:cstheme="minorHAnsi"/>
          <w:snapToGrid w:val="0"/>
          <w:color w:val="000000"/>
        </w:rPr>
        <w:noBreakHyphen/>
        <w:t>workers to complete tasks.</w:t>
      </w:r>
    </w:p>
    <w:p w14:paraId="4E6D11A6" w14:textId="77777777" w:rsidR="00165065" w:rsidRPr="00F22E14" w:rsidRDefault="00165065" w:rsidP="00165065">
      <w:pPr>
        <w:widowControl w:val="0"/>
        <w:spacing w:after="0" w:line="192" w:lineRule="auto"/>
        <w:rPr>
          <w:rFonts w:eastAsia="Times New Roman" w:cstheme="minorHAnsi"/>
          <w:snapToGrid w:val="0"/>
          <w:color w:val="000000"/>
        </w:rPr>
      </w:pPr>
    </w:p>
    <w:p w14:paraId="69B20ACC" w14:textId="5232D7D3"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Customer/Public Contact:</w:t>
      </w:r>
      <w:r w:rsidRPr="00F22E14">
        <w:rPr>
          <w:rFonts w:eastAsia="Times New Roman" w:cstheme="minorHAnsi"/>
          <w:snapToGrid w:val="0"/>
          <w:color w:val="000000"/>
        </w:rPr>
        <w:t xml:space="preserve">  requires interaction with customers and/or the public to get the job done</w:t>
      </w:r>
      <w:r w:rsidR="00453530" w:rsidRPr="00F22E14">
        <w:rPr>
          <w:rFonts w:eastAsia="Times New Roman" w:cstheme="minorHAnsi"/>
          <w:snapToGrid w:val="0"/>
          <w:color w:val="000000"/>
        </w:rPr>
        <w:t xml:space="preserve">. </w:t>
      </w:r>
      <w:r w:rsidRPr="00F22E14">
        <w:rPr>
          <w:rFonts w:eastAsia="Times New Roman" w:cstheme="minorHAnsi"/>
          <w:b/>
          <w:snapToGrid w:val="0"/>
          <w:color w:val="000000"/>
        </w:rPr>
        <w:t xml:space="preserve">Works Under Time Constraints:  </w:t>
      </w:r>
      <w:r w:rsidRPr="00F22E14">
        <w:rPr>
          <w:rFonts w:eastAsia="Times New Roman" w:cstheme="minorHAnsi"/>
          <w:snapToGrid w:val="0"/>
          <w:color w:val="000000"/>
        </w:rPr>
        <w:t>plans and organizes work tasks to complete assignments within designated time frames.</w:t>
      </w:r>
    </w:p>
    <w:p w14:paraId="6E5525B3" w14:textId="77777777" w:rsidR="00165065" w:rsidRPr="00F22E14" w:rsidRDefault="00165065" w:rsidP="00165065">
      <w:pPr>
        <w:widowControl w:val="0"/>
        <w:spacing w:after="0" w:line="192" w:lineRule="auto"/>
        <w:rPr>
          <w:rFonts w:eastAsia="Times New Roman" w:cstheme="minorHAnsi"/>
          <w:snapToGrid w:val="0"/>
          <w:color w:val="000000"/>
        </w:rPr>
      </w:pPr>
    </w:p>
    <w:p w14:paraId="53942BF4"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Exposure to </w:t>
      </w:r>
      <w:proofErr w:type="gramStart"/>
      <w:r w:rsidRPr="00F22E14">
        <w:rPr>
          <w:rFonts w:eastAsia="Times New Roman" w:cstheme="minorHAnsi"/>
          <w:b/>
          <w:snapToGrid w:val="0"/>
          <w:color w:val="000000"/>
        </w:rPr>
        <w:t>Weather:</w:t>
      </w:r>
      <w:proofErr w:type="gramEnd"/>
      <w:r w:rsidRPr="00F22E14">
        <w:rPr>
          <w:rFonts w:eastAsia="Times New Roman" w:cstheme="minorHAnsi"/>
          <w:b/>
          <w:snapToGrid w:val="0"/>
          <w:color w:val="000000"/>
        </w:rPr>
        <w:t xml:space="preserve">  </w:t>
      </w:r>
      <w:r w:rsidRPr="00F22E14">
        <w:rPr>
          <w:rFonts w:eastAsia="Times New Roman" w:cstheme="minorHAnsi"/>
          <w:snapToGrid w:val="0"/>
          <w:color w:val="000000"/>
        </w:rPr>
        <w:t>works outdoors, and is subject to weather conditions such as heat, cold, rain, snow, sleet, and wind which may change at any time.</w:t>
      </w:r>
    </w:p>
    <w:p w14:paraId="76670714" w14:textId="77777777" w:rsidR="00165065" w:rsidRPr="00F22E14" w:rsidRDefault="00165065" w:rsidP="00165065">
      <w:pPr>
        <w:widowControl w:val="0"/>
        <w:spacing w:after="0" w:line="192" w:lineRule="auto"/>
        <w:rPr>
          <w:rFonts w:eastAsia="Times New Roman" w:cstheme="minorHAnsi"/>
          <w:snapToGrid w:val="0"/>
          <w:color w:val="000000"/>
        </w:rPr>
      </w:pPr>
    </w:p>
    <w:p w14:paraId="6987897E"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Exposure to Extreme Heat:</w:t>
      </w:r>
      <w:r w:rsidRPr="00F22E14">
        <w:rPr>
          <w:rFonts w:eastAsia="Times New Roman" w:cstheme="minorHAnsi"/>
          <w:snapToGrid w:val="0"/>
          <w:color w:val="000000"/>
        </w:rPr>
        <w:t xml:space="preserve">  temperatures, indoors or outside that are sufficiently high enough to cause discomfort.</w:t>
      </w:r>
    </w:p>
    <w:p w14:paraId="0FB2911A" w14:textId="77777777" w:rsidR="00165065" w:rsidRPr="00F22E14" w:rsidRDefault="00165065" w:rsidP="00165065">
      <w:pPr>
        <w:widowControl w:val="0"/>
        <w:spacing w:after="0" w:line="192" w:lineRule="auto"/>
        <w:rPr>
          <w:rFonts w:eastAsia="Times New Roman" w:cstheme="minorHAnsi"/>
          <w:snapToGrid w:val="0"/>
          <w:color w:val="000000"/>
        </w:rPr>
      </w:pPr>
    </w:p>
    <w:p w14:paraId="50753C41"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Exposure to Extreme Cold:</w:t>
      </w:r>
      <w:r w:rsidRPr="00F22E14">
        <w:rPr>
          <w:rFonts w:eastAsia="Times New Roman" w:cstheme="minorHAnsi"/>
          <w:snapToGrid w:val="0"/>
          <w:color w:val="000000"/>
        </w:rPr>
        <w:t xml:space="preserve">  temperatures, indoors or outside that are sufficiently low enough to cause discomfort.</w:t>
      </w:r>
    </w:p>
    <w:p w14:paraId="3C957117" w14:textId="77777777" w:rsidR="00165065" w:rsidRPr="00F22E14" w:rsidRDefault="00165065" w:rsidP="00165065">
      <w:pPr>
        <w:widowControl w:val="0"/>
        <w:spacing w:after="0" w:line="192" w:lineRule="auto"/>
        <w:rPr>
          <w:rFonts w:eastAsia="Times New Roman" w:cstheme="minorHAnsi"/>
          <w:snapToGrid w:val="0"/>
          <w:color w:val="000000"/>
        </w:rPr>
      </w:pPr>
    </w:p>
    <w:p w14:paraId="4C205346"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Exposure to Humidity/Wetness:</w:t>
      </w:r>
      <w:r w:rsidRPr="00F22E14">
        <w:rPr>
          <w:rFonts w:eastAsia="Times New Roman" w:cstheme="minorHAnsi"/>
          <w:snapToGrid w:val="0"/>
          <w:color w:val="000000"/>
        </w:rPr>
        <w:t xml:space="preserve">  contact with water or atmospheric conditions with moisture content sufficient to cause discomfort.</w:t>
      </w:r>
    </w:p>
    <w:p w14:paraId="0F278F0E" w14:textId="77777777" w:rsidR="00165065" w:rsidRPr="00F22E14" w:rsidRDefault="00165065" w:rsidP="00165065">
      <w:pPr>
        <w:widowControl w:val="0"/>
        <w:spacing w:after="0" w:line="192" w:lineRule="auto"/>
        <w:rPr>
          <w:rFonts w:eastAsia="Times New Roman" w:cstheme="minorHAnsi"/>
          <w:snapToGrid w:val="0"/>
          <w:color w:val="000000"/>
        </w:rPr>
      </w:pPr>
    </w:p>
    <w:p w14:paraId="7BA7D1C4"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Exposure to Extreme Noise:</w:t>
      </w:r>
      <w:r w:rsidRPr="00F22E14">
        <w:rPr>
          <w:rFonts w:eastAsia="Times New Roman" w:cstheme="minorHAnsi"/>
          <w:snapToGrid w:val="0"/>
          <w:color w:val="000000"/>
        </w:rPr>
        <w:t xml:space="preserve">  constant or intermittent sound that is sufficiently loud to cause discomfort or possible hearing loss.</w:t>
      </w:r>
    </w:p>
    <w:p w14:paraId="7027498E" w14:textId="77777777" w:rsidR="00165065" w:rsidRPr="00F22E14" w:rsidRDefault="00165065" w:rsidP="00165065">
      <w:pPr>
        <w:widowControl w:val="0"/>
        <w:spacing w:after="0" w:line="192" w:lineRule="auto"/>
        <w:rPr>
          <w:rFonts w:eastAsia="Times New Roman" w:cstheme="minorHAnsi"/>
          <w:snapToGrid w:val="0"/>
          <w:color w:val="000000"/>
        </w:rPr>
      </w:pPr>
    </w:p>
    <w:p w14:paraId="2E3DC872"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Exposure to Noxious Odors:</w:t>
      </w:r>
      <w:r w:rsidRPr="00F22E14">
        <w:rPr>
          <w:rFonts w:eastAsia="Times New Roman" w:cstheme="minorHAnsi"/>
          <w:snapToGrid w:val="0"/>
          <w:color w:val="000000"/>
        </w:rPr>
        <w:t xml:space="preserve">  smells sufficient to cause discomfort.</w:t>
      </w:r>
    </w:p>
    <w:p w14:paraId="133F7AA2" w14:textId="77777777" w:rsidR="00165065" w:rsidRPr="00F22E14" w:rsidRDefault="00165065" w:rsidP="00165065">
      <w:pPr>
        <w:widowControl w:val="0"/>
        <w:spacing w:after="0" w:line="192" w:lineRule="auto"/>
        <w:rPr>
          <w:rFonts w:eastAsia="Times New Roman" w:cstheme="minorHAnsi"/>
          <w:snapToGrid w:val="0"/>
          <w:color w:val="000000"/>
        </w:rPr>
      </w:pPr>
    </w:p>
    <w:p w14:paraId="05505BB1"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Exposure to Dusts:</w:t>
      </w:r>
      <w:r w:rsidRPr="00F22E14">
        <w:rPr>
          <w:rFonts w:eastAsia="Times New Roman" w:cstheme="minorHAnsi"/>
          <w:snapToGrid w:val="0"/>
          <w:color w:val="000000"/>
        </w:rPr>
        <w:t xml:space="preserve">  solid particles generated by handling, crushing, grinding, rapid impact, detonation, or decrepitation of organic or inorganic materials sufficient to irritate eyes, skin, lungs or other organs.</w:t>
      </w:r>
    </w:p>
    <w:p w14:paraId="76DA49AC" w14:textId="77777777" w:rsidR="00165065" w:rsidRPr="00F22E14" w:rsidRDefault="00165065" w:rsidP="00165065">
      <w:pPr>
        <w:widowControl w:val="0"/>
        <w:spacing w:after="0" w:line="192" w:lineRule="auto"/>
        <w:rPr>
          <w:rFonts w:eastAsia="Times New Roman" w:cstheme="minorHAnsi"/>
          <w:snapToGrid w:val="0"/>
          <w:color w:val="000000"/>
        </w:rPr>
      </w:pPr>
    </w:p>
    <w:p w14:paraId="2F494A6A"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Exposure to Gases:  </w:t>
      </w:r>
      <w:r w:rsidRPr="00F22E14">
        <w:rPr>
          <w:rFonts w:eastAsia="Times New Roman" w:cstheme="minorHAnsi"/>
          <w:snapToGrid w:val="0"/>
          <w:color w:val="000000"/>
        </w:rPr>
        <w:t>normally formless liquids which occupy the space of enclosure which may be harmful if inhaled in sufficient quantity.</w:t>
      </w:r>
    </w:p>
    <w:p w14:paraId="29B892F6" w14:textId="77777777" w:rsidR="00165065" w:rsidRPr="00F22E14" w:rsidRDefault="00165065" w:rsidP="00165065">
      <w:pPr>
        <w:widowControl w:val="0"/>
        <w:spacing w:after="0" w:line="192" w:lineRule="auto"/>
        <w:rPr>
          <w:rFonts w:eastAsia="Times New Roman" w:cstheme="minorHAnsi"/>
          <w:snapToGrid w:val="0"/>
          <w:color w:val="000000"/>
        </w:rPr>
      </w:pPr>
    </w:p>
    <w:p w14:paraId="28EAA1AA"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Vibration:  </w:t>
      </w:r>
      <w:r w:rsidRPr="00F22E14">
        <w:rPr>
          <w:rFonts w:eastAsia="Times New Roman" w:cstheme="minorHAnsi"/>
          <w:snapToGrid w:val="0"/>
          <w:color w:val="000000"/>
        </w:rPr>
        <w:t>rapid, short, repetitive motion (oscillation), which, if endured repeatedly day after day, can cause bodily harm.</w:t>
      </w:r>
    </w:p>
    <w:p w14:paraId="4C48B65F" w14:textId="77777777" w:rsidR="00165065" w:rsidRPr="00F22E14" w:rsidRDefault="00165065" w:rsidP="00165065">
      <w:pPr>
        <w:widowControl w:val="0"/>
        <w:spacing w:after="0" w:line="192" w:lineRule="auto"/>
        <w:rPr>
          <w:rFonts w:eastAsia="Times New Roman" w:cstheme="minorHAnsi"/>
          <w:snapToGrid w:val="0"/>
          <w:color w:val="000000"/>
        </w:rPr>
      </w:pPr>
    </w:p>
    <w:p w14:paraId="1C893C85"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Hazards:</w:t>
      </w:r>
      <w:r w:rsidRPr="00F22E14">
        <w:rPr>
          <w:rFonts w:eastAsia="Times New Roman" w:cstheme="minorHAnsi"/>
          <w:snapToGrid w:val="0"/>
          <w:color w:val="000000"/>
        </w:rPr>
        <w:t xml:space="preserve">  conditions or situations in which there is the potential of danger to life, limb, health, or bodily injury, including exposure to mechanical, electrical, radiation, chemical, or biological agents.</w:t>
      </w:r>
    </w:p>
    <w:p w14:paraId="57E38445" w14:textId="77777777" w:rsidR="00165065" w:rsidRPr="00F22E14" w:rsidRDefault="00165065" w:rsidP="00165065">
      <w:pPr>
        <w:widowControl w:val="0"/>
        <w:spacing w:after="0" w:line="192" w:lineRule="auto"/>
        <w:rPr>
          <w:rFonts w:eastAsia="Times New Roman" w:cstheme="minorHAnsi"/>
          <w:snapToGrid w:val="0"/>
          <w:color w:val="000000"/>
        </w:rPr>
      </w:pPr>
    </w:p>
    <w:p w14:paraId="4E562F9F"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Use of Tools:</w:t>
      </w:r>
      <w:r w:rsidRPr="00F22E14">
        <w:rPr>
          <w:rFonts w:eastAsia="Times New Roman" w:cstheme="minorHAnsi"/>
          <w:snapToGrid w:val="0"/>
          <w:color w:val="000000"/>
        </w:rPr>
        <w:t xml:space="preserve">  use of objects that can be held in the hand for the purpose of completing a task.</w:t>
      </w:r>
    </w:p>
    <w:p w14:paraId="5B6DB775" w14:textId="77777777" w:rsidR="00165065" w:rsidRPr="00F22E14" w:rsidRDefault="00165065" w:rsidP="00165065">
      <w:pPr>
        <w:widowControl w:val="0"/>
        <w:spacing w:after="0" w:line="192" w:lineRule="auto"/>
        <w:rPr>
          <w:rFonts w:eastAsia="Times New Roman" w:cstheme="minorHAnsi"/>
          <w:snapToGrid w:val="0"/>
          <w:color w:val="000000"/>
        </w:rPr>
      </w:pPr>
    </w:p>
    <w:p w14:paraId="1B23F566"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Use of Machinery/Equipment:</w:t>
      </w:r>
      <w:r w:rsidRPr="00F22E14">
        <w:rPr>
          <w:rFonts w:eastAsia="Times New Roman" w:cstheme="minorHAnsi"/>
          <w:snapToGrid w:val="0"/>
          <w:color w:val="000000"/>
        </w:rPr>
        <w:t xml:space="preserve">  use of mechanical objects that require training, manual dexterity, safety precautions, and attentiveness to operate.  This includes computers, vacuum cleaners, drill presses, ovens, copiers, and other objects that are larger than one's hands.</w:t>
      </w:r>
    </w:p>
    <w:p w14:paraId="4D8A0120" w14:textId="77777777" w:rsidR="00165065" w:rsidRPr="00F22E14" w:rsidRDefault="00165065" w:rsidP="00165065">
      <w:pPr>
        <w:widowControl w:val="0"/>
        <w:spacing w:after="0" w:line="192" w:lineRule="auto"/>
        <w:rPr>
          <w:rFonts w:eastAsia="Times New Roman" w:cstheme="minorHAnsi"/>
          <w:snapToGrid w:val="0"/>
          <w:color w:val="000000"/>
        </w:rPr>
      </w:pPr>
    </w:p>
    <w:p w14:paraId="606D93AE" w14:textId="77777777" w:rsidR="009535E9"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Driving a Motorized Vehicle:</w:t>
      </w:r>
      <w:r w:rsidRPr="00F22E14">
        <w:rPr>
          <w:rFonts w:eastAsia="Times New Roman" w:cstheme="minorHAnsi"/>
          <w:snapToGrid w:val="0"/>
          <w:color w:val="000000"/>
        </w:rPr>
        <w:t xml:space="preserve">  operates an automobile, truck, motor scooter, riding lawnmower, or other vehicle on hospital property and/or public roads.</w:t>
      </w:r>
    </w:p>
    <w:p w14:paraId="66266470" w14:textId="1F2819AC"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u w:val="single"/>
        </w:rPr>
        <w:t>COGNITIVE DEMANDS</w:t>
      </w:r>
    </w:p>
    <w:p w14:paraId="69E8176B"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Simple Arithmetic:  </w:t>
      </w:r>
      <w:r w:rsidRPr="00F22E14">
        <w:rPr>
          <w:rFonts w:eastAsia="Times New Roman" w:cstheme="minorHAnsi"/>
          <w:snapToGrid w:val="0"/>
          <w:color w:val="000000"/>
        </w:rPr>
        <w:t>addition, subtraction, multiplication and division.</w:t>
      </w:r>
    </w:p>
    <w:p w14:paraId="07D751F2" w14:textId="77777777" w:rsidR="00165065" w:rsidRPr="00F22E14" w:rsidRDefault="00165065" w:rsidP="00165065">
      <w:pPr>
        <w:widowControl w:val="0"/>
        <w:spacing w:after="0" w:line="192" w:lineRule="auto"/>
        <w:rPr>
          <w:rFonts w:eastAsia="Times New Roman" w:cstheme="minorHAnsi"/>
          <w:snapToGrid w:val="0"/>
          <w:color w:val="000000"/>
        </w:rPr>
      </w:pPr>
    </w:p>
    <w:p w14:paraId="6A6F5DDE"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Mathematics:</w:t>
      </w:r>
      <w:r w:rsidRPr="00F22E14">
        <w:rPr>
          <w:rFonts w:eastAsia="Times New Roman" w:cstheme="minorHAnsi"/>
          <w:snapToGrid w:val="0"/>
          <w:color w:val="000000"/>
        </w:rPr>
        <w:t xml:space="preserve">  algebra, trigonometry and/or calculus.</w:t>
      </w:r>
    </w:p>
    <w:p w14:paraId="4D710D40" w14:textId="77777777" w:rsidR="00165065" w:rsidRPr="00F22E14" w:rsidRDefault="00165065" w:rsidP="00165065">
      <w:pPr>
        <w:widowControl w:val="0"/>
        <w:spacing w:after="0" w:line="192" w:lineRule="auto"/>
        <w:rPr>
          <w:rFonts w:eastAsia="Times New Roman" w:cstheme="minorHAnsi"/>
          <w:snapToGrid w:val="0"/>
          <w:color w:val="000000"/>
        </w:rPr>
      </w:pPr>
    </w:p>
    <w:p w14:paraId="051636E8"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Reading:  </w:t>
      </w:r>
      <w:r w:rsidRPr="00F22E14">
        <w:rPr>
          <w:rFonts w:eastAsia="Times New Roman" w:cstheme="minorHAnsi"/>
          <w:snapToGrid w:val="0"/>
          <w:color w:val="000000"/>
        </w:rPr>
        <w:t>reads, comprehends and retains materials written at a 6th grade level or higher.</w:t>
      </w:r>
    </w:p>
    <w:p w14:paraId="40450FEA" w14:textId="77777777" w:rsidR="00165065" w:rsidRPr="00F22E14" w:rsidRDefault="00165065" w:rsidP="00165065">
      <w:pPr>
        <w:widowControl w:val="0"/>
        <w:spacing w:after="0" w:line="192" w:lineRule="auto"/>
        <w:rPr>
          <w:rFonts w:eastAsia="Times New Roman" w:cstheme="minorHAnsi"/>
          <w:snapToGrid w:val="0"/>
          <w:color w:val="000000"/>
        </w:rPr>
      </w:pPr>
    </w:p>
    <w:p w14:paraId="34804F3D"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Writing:</w:t>
      </w:r>
      <w:r w:rsidRPr="00F22E14">
        <w:rPr>
          <w:rFonts w:eastAsia="Times New Roman" w:cstheme="minorHAnsi"/>
          <w:snapToGrid w:val="0"/>
          <w:color w:val="000000"/>
        </w:rPr>
        <w:t xml:space="preserve">  puts words and symbols down on paper in a meaningful way, such that other people can understand the message.</w:t>
      </w:r>
    </w:p>
    <w:p w14:paraId="396C98B9" w14:textId="77777777" w:rsidR="00165065" w:rsidRPr="00F22E14" w:rsidRDefault="00165065" w:rsidP="00165065">
      <w:pPr>
        <w:widowControl w:val="0"/>
        <w:spacing w:after="0" w:line="192" w:lineRule="auto"/>
        <w:rPr>
          <w:rFonts w:eastAsia="Times New Roman" w:cstheme="minorHAnsi"/>
          <w:snapToGrid w:val="0"/>
          <w:color w:val="000000"/>
        </w:rPr>
      </w:pPr>
    </w:p>
    <w:p w14:paraId="162BC894"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Accuracy/</w:t>
      </w:r>
      <w:proofErr w:type="gramStart"/>
      <w:r w:rsidRPr="00F22E14">
        <w:rPr>
          <w:rFonts w:eastAsia="Times New Roman" w:cstheme="minorHAnsi"/>
          <w:b/>
          <w:snapToGrid w:val="0"/>
          <w:color w:val="000000"/>
        </w:rPr>
        <w:t>Precision:</w:t>
      </w:r>
      <w:proofErr w:type="gramEnd"/>
      <w:r w:rsidRPr="00F22E14">
        <w:rPr>
          <w:rFonts w:eastAsia="Times New Roman" w:cstheme="minorHAnsi"/>
          <w:b/>
          <w:snapToGrid w:val="0"/>
          <w:color w:val="000000"/>
        </w:rPr>
        <w:t xml:space="preserve">  </w:t>
      </w:r>
      <w:r w:rsidRPr="00F22E14">
        <w:rPr>
          <w:rFonts w:eastAsia="Times New Roman" w:cstheme="minorHAnsi"/>
          <w:snapToGrid w:val="0"/>
          <w:color w:val="000000"/>
        </w:rPr>
        <w:t>performs tasks without error, consistently.</w:t>
      </w:r>
    </w:p>
    <w:p w14:paraId="28BA814D" w14:textId="77777777" w:rsidR="00165065" w:rsidRPr="00F22E14" w:rsidRDefault="00165065" w:rsidP="00165065">
      <w:pPr>
        <w:widowControl w:val="0"/>
        <w:spacing w:after="0" w:line="192" w:lineRule="auto"/>
        <w:rPr>
          <w:rFonts w:eastAsia="Times New Roman" w:cstheme="minorHAnsi"/>
          <w:snapToGrid w:val="0"/>
          <w:color w:val="000000"/>
        </w:rPr>
      </w:pPr>
    </w:p>
    <w:p w14:paraId="15FF2EE8"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Weighing/</w:t>
      </w:r>
      <w:proofErr w:type="gramStart"/>
      <w:r w:rsidRPr="00F22E14">
        <w:rPr>
          <w:rFonts w:eastAsia="Times New Roman" w:cstheme="minorHAnsi"/>
          <w:b/>
          <w:snapToGrid w:val="0"/>
          <w:color w:val="000000"/>
        </w:rPr>
        <w:t>Measuring:</w:t>
      </w:r>
      <w:proofErr w:type="gramEnd"/>
      <w:r w:rsidRPr="00F22E14">
        <w:rPr>
          <w:rFonts w:eastAsia="Times New Roman" w:cstheme="minorHAnsi"/>
          <w:b/>
          <w:snapToGrid w:val="0"/>
          <w:color w:val="000000"/>
        </w:rPr>
        <w:t xml:space="preserve">  </w:t>
      </w:r>
      <w:r w:rsidRPr="00F22E14">
        <w:rPr>
          <w:rFonts w:eastAsia="Times New Roman" w:cstheme="minorHAnsi"/>
          <w:snapToGrid w:val="0"/>
          <w:color w:val="000000"/>
        </w:rPr>
        <w:t>uses devices and tools to determine the volume, weight, height or mass of objects, liquids, gasses, or living things.</w:t>
      </w:r>
    </w:p>
    <w:p w14:paraId="79B73C24" w14:textId="77777777" w:rsidR="00165065" w:rsidRPr="00F22E14" w:rsidRDefault="00165065" w:rsidP="00165065">
      <w:pPr>
        <w:widowControl w:val="0"/>
        <w:spacing w:after="0" w:line="192" w:lineRule="auto"/>
        <w:rPr>
          <w:rFonts w:eastAsia="Times New Roman" w:cstheme="minorHAnsi"/>
          <w:snapToGrid w:val="0"/>
          <w:color w:val="000000"/>
        </w:rPr>
      </w:pPr>
    </w:p>
    <w:p w14:paraId="058B2452"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Short Term Memory:</w:t>
      </w:r>
      <w:r w:rsidRPr="00F22E14">
        <w:rPr>
          <w:rFonts w:eastAsia="Times New Roman" w:cstheme="minorHAnsi"/>
          <w:snapToGrid w:val="0"/>
          <w:color w:val="000000"/>
        </w:rPr>
        <w:t xml:space="preserve">  accurately remembers things that occurred in the last 5</w:t>
      </w:r>
      <w:r w:rsidRPr="00F22E14">
        <w:rPr>
          <w:rFonts w:eastAsia="Times New Roman" w:cstheme="minorHAnsi"/>
          <w:snapToGrid w:val="0"/>
          <w:color w:val="000000"/>
        </w:rPr>
        <w:noBreakHyphen/>
        <w:t>30 minutes, including events, written or oral material, and tasks.</w:t>
      </w:r>
    </w:p>
    <w:p w14:paraId="45FD1F5A" w14:textId="77777777" w:rsidR="00165065" w:rsidRPr="00F22E14" w:rsidRDefault="00165065" w:rsidP="00165065">
      <w:pPr>
        <w:widowControl w:val="0"/>
        <w:spacing w:after="0" w:line="192" w:lineRule="auto"/>
        <w:rPr>
          <w:rFonts w:eastAsia="Times New Roman" w:cstheme="minorHAnsi"/>
          <w:b/>
          <w:snapToGrid w:val="0"/>
          <w:color w:val="000000"/>
        </w:rPr>
      </w:pPr>
    </w:p>
    <w:p w14:paraId="1AA89710" w14:textId="77777777" w:rsidR="00165065" w:rsidRPr="00F22E14" w:rsidRDefault="00165065" w:rsidP="00165065">
      <w:pPr>
        <w:widowControl w:val="0"/>
        <w:spacing w:after="0" w:line="192" w:lineRule="auto"/>
        <w:rPr>
          <w:rFonts w:eastAsia="Times New Roman" w:cstheme="minorHAnsi"/>
          <w:b/>
          <w:snapToGrid w:val="0"/>
          <w:color w:val="000000"/>
        </w:rPr>
      </w:pPr>
      <w:r w:rsidRPr="00F22E14">
        <w:rPr>
          <w:rFonts w:eastAsia="Times New Roman" w:cstheme="minorHAnsi"/>
          <w:b/>
          <w:snapToGrid w:val="0"/>
          <w:color w:val="000000"/>
        </w:rPr>
        <w:t xml:space="preserve">Long Term Memory:  </w:t>
      </w:r>
      <w:r w:rsidRPr="00F22E14">
        <w:rPr>
          <w:rFonts w:eastAsia="Times New Roman" w:cstheme="minorHAnsi"/>
          <w:snapToGrid w:val="0"/>
          <w:color w:val="000000"/>
        </w:rPr>
        <w:t>remembers things that happened more than 30 minutes ago, including events, written and oral material, and tasks that occurred days, weeks or months ago.</w:t>
      </w:r>
    </w:p>
    <w:p w14:paraId="50B812B5" w14:textId="77777777" w:rsidR="00165065" w:rsidRPr="00F22E14" w:rsidRDefault="00165065" w:rsidP="00165065">
      <w:pPr>
        <w:widowControl w:val="0"/>
        <w:spacing w:after="0" w:line="192" w:lineRule="auto"/>
        <w:rPr>
          <w:rFonts w:eastAsia="Times New Roman" w:cstheme="minorHAnsi"/>
          <w:b/>
          <w:snapToGrid w:val="0"/>
          <w:color w:val="000000"/>
        </w:rPr>
      </w:pPr>
    </w:p>
    <w:p w14:paraId="40B2980C"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Transfer of Knowledge to Unique Situations:</w:t>
      </w:r>
      <w:r w:rsidRPr="00F22E14">
        <w:rPr>
          <w:rFonts w:eastAsia="Times New Roman" w:cstheme="minorHAnsi"/>
          <w:snapToGrid w:val="0"/>
          <w:color w:val="000000"/>
        </w:rPr>
        <w:t xml:space="preserve">  applies one’s knowledge of task performance and behavior to new and different situations.</w:t>
      </w:r>
    </w:p>
    <w:p w14:paraId="1E7FEC96" w14:textId="77777777" w:rsidR="00165065" w:rsidRPr="00F22E14" w:rsidRDefault="00165065" w:rsidP="00165065">
      <w:pPr>
        <w:widowControl w:val="0"/>
        <w:spacing w:after="0" w:line="192" w:lineRule="auto"/>
        <w:rPr>
          <w:rFonts w:eastAsia="Times New Roman" w:cstheme="minorHAnsi"/>
          <w:snapToGrid w:val="0"/>
          <w:color w:val="000000"/>
        </w:rPr>
      </w:pPr>
    </w:p>
    <w:p w14:paraId="2CA4035F"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Sequencing:</w:t>
      </w:r>
      <w:r w:rsidRPr="00F22E14">
        <w:rPr>
          <w:rFonts w:eastAsia="Times New Roman" w:cstheme="minorHAnsi"/>
          <w:snapToGrid w:val="0"/>
          <w:color w:val="000000"/>
        </w:rPr>
        <w:t xml:space="preserve">  places information, concepts, and actions in order.</w:t>
      </w:r>
    </w:p>
    <w:p w14:paraId="2B2214ED" w14:textId="77777777" w:rsidR="00165065" w:rsidRPr="00F22E14" w:rsidRDefault="00165065" w:rsidP="00165065">
      <w:pPr>
        <w:widowControl w:val="0"/>
        <w:spacing w:after="0" w:line="192" w:lineRule="auto"/>
        <w:rPr>
          <w:rFonts w:eastAsia="Times New Roman" w:cstheme="minorHAnsi"/>
          <w:snapToGrid w:val="0"/>
          <w:color w:val="000000"/>
        </w:rPr>
      </w:pPr>
    </w:p>
    <w:p w14:paraId="55899187"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Problem Solving:</w:t>
      </w:r>
      <w:r w:rsidRPr="00F22E14">
        <w:rPr>
          <w:rFonts w:eastAsia="Times New Roman" w:cstheme="minorHAnsi"/>
          <w:snapToGrid w:val="0"/>
          <w:color w:val="000000"/>
        </w:rPr>
        <w:t xml:space="preserve">  recognizes a problem, defines a problem, identifies alternative plans, selects a plan, organizes the steps in the plan, and evaluates the outcome.</w:t>
      </w:r>
    </w:p>
    <w:p w14:paraId="19A0C22F" w14:textId="77777777" w:rsidR="00165065" w:rsidRPr="00F22E14" w:rsidRDefault="00165065" w:rsidP="00165065">
      <w:pPr>
        <w:widowControl w:val="0"/>
        <w:spacing w:after="0" w:line="192" w:lineRule="auto"/>
        <w:rPr>
          <w:rFonts w:eastAsia="Times New Roman" w:cstheme="minorHAnsi"/>
          <w:snapToGrid w:val="0"/>
          <w:color w:val="000000"/>
        </w:rPr>
      </w:pPr>
    </w:p>
    <w:p w14:paraId="47464C42"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Attentiveness</w:t>
      </w:r>
      <w:r w:rsidRPr="00F22E14">
        <w:rPr>
          <w:rFonts w:eastAsia="Times New Roman" w:cstheme="minorHAnsi"/>
          <w:snapToGrid w:val="0"/>
          <w:color w:val="000000"/>
        </w:rPr>
        <w:t xml:space="preserve"> </w:t>
      </w:r>
      <w:r w:rsidRPr="00F22E14">
        <w:rPr>
          <w:rFonts w:eastAsia="Times New Roman" w:cstheme="minorHAnsi"/>
          <w:snapToGrid w:val="0"/>
          <w:color w:val="000000"/>
        </w:rPr>
        <w:noBreakHyphen/>
        <w:t xml:space="preserve"> </w:t>
      </w:r>
      <w:proofErr w:type="gramStart"/>
      <w:r w:rsidRPr="00F22E14">
        <w:rPr>
          <w:rFonts w:eastAsia="Times New Roman" w:cstheme="minorHAnsi"/>
          <w:snapToGrid w:val="0"/>
          <w:color w:val="000000"/>
        </w:rPr>
        <w:t>Duration:</w:t>
      </w:r>
      <w:proofErr w:type="gramEnd"/>
      <w:r w:rsidRPr="00F22E14">
        <w:rPr>
          <w:rFonts w:eastAsia="Times New Roman" w:cstheme="minorHAnsi"/>
          <w:snapToGrid w:val="0"/>
          <w:color w:val="000000"/>
        </w:rPr>
        <w:t xml:space="preserve">  maintains concentration on a task over time.</w:t>
      </w:r>
    </w:p>
    <w:p w14:paraId="6EE848E1" w14:textId="77777777" w:rsidR="00165065" w:rsidRPr="00F22E14" w:rsidRDefault="00165065" w:rsidP="00165065">
      <w:pPr>
        <w:widowControl w:val="0"/>
        <w:spacing w:after="0" w:line="192" w:lineRule="auto"/>
        <w:rPr>
          <w:rFonts w:eastAsia="Times New Roman" w:cstheme="minorHAnsi"/>
          <w:snapToGrid w:val="0"/>
          <w:color w:val="000000"/>
        </w:rPr>
      </w:pPr>
    </w:p>
    <w:p w14:paraId="6040D5D3"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Attentiveness</w:t>
      </w:r>
      <w:r w:rsidRPr="00F22E14">
        <w:rPr>
          <w:rFonts w:eastAsia="Times New Roman" w:cstheme="minorHAnsi"/>
          <w:snapToGrid w:val="0"/>
          <w:color w:val="000000"/>
        </w:rPr>
        <w:t xml:space="preserve"> </w:t>
      </w:r>
      <w:r w:rsidRPr="00F22E14">
        <w:rPr>
          <w:rFonts w:eastAsia="Times New Roman" w:cstheme="minorHAnsi"/>
          <w:snapToGrid w:val="0"/>
          <w:color w:val="000000"/>
        </w:rPr>
        <w:noBreakHyphen/>
        <w:t xml:space="preserve"> Concentration:  intensity with which one is focused on a particular task.</w:t>
      </w:r>
    </w:p>
    <w:p w14:paraId="3257E3AF" w14:textId="77777777" w:rsidR="00165065" w:rsidRPr="00F22E14" w:rsidRDefault="00165065" w:rsidP="00165065">
      <w:pPr>
        <w:widowControl w:val="0"/>
        <w:spacing w:after="0" w:line="192" w:lineRule="auto"/>
        <w:rPr>
          <w:rFonts w:eastAsia="Times New Roman" w:cstheme="minorHAnsi"/>
          <w:snapToGrid w:val="0"/>
          <w:color w:val="000000"/>
        </w:rPr>
      </w:pPr>
    </w:p>
    <w:p w14:paraId="70C676DB"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Directing </w:t>
      </w:r>
      <w:proofErr w:type="gramStart"/>
      <w:r w:rsidRPr="00F22E14">
        <w:rPr>
          <w:rFonts w:eastAsia="Times New Roman" w:cstheme="minorHAnsi"/>
          <w:b/>
          <w:snapToGrid w:val="0"/>
          <w:color w:val="000000"/>
        </w:rPr>
        <w:t>Others:</w:t>
      </w:r>
      <w:proofErr w:type="gramEnd"/>
      <w:r w:rsidRPr="00F22E14">
        <w:rPr>
          <w:rFonts w:eastAsia="Times New Roman" w:cstheme="minorHAnsi"/>
          <w:b/>
          <w:snapToGrid w:val="0"/>
          <w:color w:val="000000"/>
        </w:rPr>
        <w:t xml:space="preserve">  </w:t>
      </w:r>
      <w:r w:rsidRPr="00F22E14">
        <w:rPr>
          <w:rFonts w:eastAsia="Times New Roman" w:cstheme="minorHAnsi"/>
          <w:snapToGrid w:val="0"/>
          <w:color w:val="000000"/>
        </w:rPr>
        <w:t xml:space="preserve">plans and organizes the work of others, assigns tasks to others, and follows up on the activities of </w:t>
      </w:r>
      <w:r w:rsidRPr="00F22E14">
        <w:rPr>
          <w:rFonts w:eastAsia="Times New Roman" w:cstheme="minorHAnsi"/>
          <w:snapToGrid w:val="0"/>
          <w:color w:val="000000"/>
        </w:rPr>
        <w:lastRenderedPageBreak/>
        <w:t>others.</w:t>
      </w:r>
    </w:p>
    <w:p w14:paraId="08CA97F0" w14:textId="77777777" w:rsidR="00165065" w:rsidRPr="00F22E14" w:rsidRDefault="00165065" w:rsidP="00165065">
      <w:pPr>
        <w:widowControl w:val="0"/>
        <w:spacing w:after="0" w:line="192" w:lineRule="auto"/>
        <w:rPr>
          <w:rFonts w:eastAsia="Times New Roman" w:cstheme="minorHAnsi"/>
          <w:snapToGrid w:val="0"/>
          <w:color w:val="000000"/>
        </w:rPr>
      </w:pPr>
    </w:p>
    <w:p w14:paraId="5F3386B6"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Work That is Highly Structured/Directed:</w:t>
      </w:r>
      <w:r w:rsidRPr="00F22E14">
        <w:rPr>
          <w:rFonts w:eastAsia="Times New Roman" w:cstheme="minorHAnsi"/>
          <w:snapToGrid w:val="0"/>
          <w:color w:val="000000"/>
        </w:rPr>
        <w:t xml:space="preserve">  directions for completing assignments are very specific and leave little room for deviation from the routine.  Close supervision is provided.</w:t>
      </w:r>
    </w:p>
    <w:p w14:paraId="56C3DA9E" w14:textId="77777777" w:rsidR="00165065" w:rsidRPr="00F22E14" w:rsidRDefault="00165065" w:rsidP="00165065">
      <w:pPr>
        <w:widowControl w:val="0"/>
        <w:spacing w:after="0" w:line="192" w:lineRule="auto"/>
        <w:rPr>
          <w:rFonts w:eastAsia="Times New Roman" w:cstheme="minorHAnsi"/>
          <w:snapToGrid w:val="0"/>
          <w:color w:val="000000"/>
        </w:rPr>
      </w:pPr>
    </w:p>
    <w:p w14:paraId="32A6CBD2"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Work That is Loosely Structured/Directed:</w:t>
      </w:r>
      <w:r w:rsidRPr="00F22E14">
        <w:rPr>
          <w:rFonts w:eastAsia="Times New Roman" w:cstheme="minorHAnsi"/>
          <w:snapToGrid w:val="0"/>
          <w:color w:val="000000"/>
        </w:rPr>
        <w:t xml:space="preserve">  directions for completing assignments are not very specific, leaving room for variation based on the needs of the situation at hand.  Supervision is </w:t>
      </w:r>
      <w:proofErr w:type="gramStart"/>
      <w:r w:rsidRPr="00F22E14">
        <w:rPr>
          <w:rFonts w:eastAsia="Times New Roman" w:cstheme="minorHAnsi"/>
          <w:snapToGrid w:val="0"/>
          <w:color w:val="000000"/>
        </w:rPr>
        <w:t>available,</w:t>
      </w:r>
      <w:proofErr w:type="gramEnd"/>
      <w:r w:rsidRPr="00F22E14">
        <w:rPr>
          <w:rFonts w:eastAsia="Times New Roman" w:cstheme="minorHAnsi"/>
          <w:snapToGrid w:val="0"/>
          <w:color w:val="000000"/>
        </w:rPr>
        <w:t xml:space="preserve"> however one is encouraged to use one’s best judgement to determine the course of one’s activity.</w:t>
      </w:r>
    </w:p>
    <w:p w14:paraId="43E60AC2" w14:textId="77777777" w:rsidR="00165065" w:rsidRPr="00F22E14" w:rsidRDefault="00165065" w:rsidP="00165065">
      <w:pPr>
        <w:widowControl w:val="0"/>
        <w:spacing w:after="0" w:line="192" w:lineRule="auto"/>
        <w:rPr>
          <w:rFonts w:eastAsia="Times New Roman" w:cstheme="minorHAnsi"/>
          <w:snapToGrid w:val="0"/>
          <w:color w:val="000000"/>
        </w:rPr>
      </w:pPr>
    </w:p>
    <w:p w14:paraId="6B379BA7"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Influencing </w:t>
      </w:r>
      <w:proofErr w:type="gramStart"/>
      <w:r w:rsidRPr="00F22E14">
        <w:rPr>
          <w:rFonts w:eastAsia="Times New Roman" w:cstheme="minorHAnsi"/>
          <w:b/>
          <w:snapToGrid w:val="0"/>
          <w:color w:val="000000"/>
        </w:rPr>
        <w:t>Others:</w:t>
      </w:r>
      <w:proofErr w:type="gramEnd"/>
      <w:r w:rsidRPr="00F22E14">
        <w:rPr>
          <w:rFonts w:eastAsia="Times New Roman" w:cstheme="minorHAnsi"/>
          <w:snapToGrid w:val="0"/>
          <w:color w:val="000000"/>
        </w:rPr>
        <w:t xml:space="preserve">  uses one’s reasoning, and persuasive abilities to change the behavior of others.</w:t>
      </w:r>
    </w:p>
    <w:p w14:paraId="4F5B3414" w14:textId="77777777" w:rsidR="00165065" w:rsidRPr="00F22E14" w:rsidRDefault="00165065" w:rsidP="00165065">
      <w:pPr>
        <w:widowControl w:val="0"/>
        <w:spacing w:after="0" w:line="192" w:lineRule="auto"/>
        <w:rPr>
          <w:rFonts w:eastAsia="Times New Roman" w:cstheme="minorHAnsi"/>
          <w:snapToGrid w:val="0"/>
          <w:color w:val="000000"/>
        </w:rPr>
      </w:pPr>
    </w:p>
    <w:p w14:paraId="78E9B802"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Evaluating the Performance of </w:t>
      </w:r>
      <w:proofErr w:type="gramStart"/>
      <w:r w:rsidRPr="00F22E14">
        <w:rPr>
          <w:rFonts w:eastAsia="Times New Roman" w:cstheme="minorHAnsi"/>
          <w:b/>
          <w:snapToGrid w:val="0"/>
          <w:color w:val="000000"/>
        </w:rPr>
        <w:t>Others:</w:t>
      </w:r>
      <w:proofErr w:type="gramEnd"/>
      <w:r w:rsidRPr="00F22E14">
        <w:rPr>
          <w:rFonts w:eastAsia="Times New Roman" w:cstheme="minorHAnsi"/>
          <w:snapToGrid w:val="0"/>
          <w:color w:val="000000"/>
        </w:rPr>
        <w:t xml:space="preserve">  assesses the work of others and provides feedback to them such that they are able to modify their work as needed.</w:t>
      </w:r>
    </w:p>
    <w:p w14:paraId="39450F46" w14:textId="77777777" w:rsidR="00165065" w:rsidRPr="00F22E14" w:rsidRDefault="00165065" w:rsidP="00165065">
      <w:pPr>
        <w:widowControl w:val="0"/>
        <w:spacing w:after="0" w:line="192" w:lineRule="auto"/>
        <w:rPr>
          <w:rFonts w:eastAsia="Times New Roman" w:cstheme="minorHAnsi"/>
          <w:snapToGrid w:val="0"/>
          <w:color w:val="000000"/>
        </w:rPr>
      </w:pPr>
    </w:p>
    <w:p w14:paraId="2967D5A9"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 xml:space="preserve">Concurrent Performance of Multiple Tasks:  </w:t>
      </w:r>
      <w:r w:rsidRPr="00F22E14">
        <w:rPr>
          <w:rFonts w:eastAsia="Times New Roman" w:cstheme="minorHAnsi"/>
          <w:snapToGrid w:val="0"/>
          <w:color w:val="000000"/>
        </w:rPr>
        <w:t>does several things at the same time, with speed and accuracy.</w:t>
      </w:r>
    </w:p>
    <w:p w14:paraId="0F7C7716" w14:textId="77777777" w:rsidR="00165065" w:rsidRPr="00F22E14" w:rsidRDefault="00165065" w:rsidP="00165065">
      <w:pPr>
        <w:widowControl w:val="0"/>
        <w:spacing w:after="0" w:line="192" w:lineRule="auto"/>
        <w:rPr>
          <w:rFonts w:eastAsia="Times New Roman" w:cstheme="minorHAnsi"/>
          <w:snapToGrid w:val="0"/>
          <w:color w:val="000000"/>
        </w:rPr>
      </w:pPr>
    </w:p>
    <w:p w14:paraId="34F12D6E"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Self</w:t>
      </w:r>
      <w:r w:rsidRPr="00F22E14">
        <w:rPr>
          <w:rFonts w:eastAsia="Times New Roman" w:cstheme="minorHAnsi"/>
          <w:b/>
          <w:snapToGrid w:val="0"/>
          <w:color w:val="000000"/>
        </w:rPr>
        <w:noBreakHyphen/>
      </w:r>
      <w:proofErr w:type="gramStart"/>
      <w:r w:rsidRPr="00F22E14">
        <w:rPr>
          <w:rFonts w:eastAsia="Times New Roman" w:cstheme="minorHAnsi"/>
          <w:b/>
          <w:snapToGrid w:val="0"/>
          <w:color w:val="000000"/>
        </w:rPr>
        <w:t>Expression:</w:t>
      </w:r>
      <w:proofErr w:type="gramEnd"/>
      <w:r w:rsidRPr="00F22E14">
        <w:rPr>
          <w:rFonts w:eastAsia="Times New Roman" w:cstheme="minorHAnsi"/>
          <w:snapToGrid w:val="0"/>
          <w:color w:val="000000"/>
        </w:rPr>
        <w:t xml:space="preserve">  uses a variety of skills to express one’s thoughts, feelings and needs.</w:t>
      </w:r>
    </w:p>
    <w:p w14:paraId="2368B5C5" w14:textId="77777777" w:rsidR="00165065" w:rsidRPr="00F22E14" w:rsidRDefault="00165065" w:rsidP="00165065">
      <w:pPr>
        <w:widowControl w:val="0"/>
        <w:spacing w:after="0" w:line="192" w:lineRule="auto"/>
        <w:rPr>
          <w:rFonts w:eastAsia="Times New Roman" w:cstheme="minorHAnsi"/>
          <w:snapToGrid w:val="0"/>
          <w:color w:val="000000"/>
        </w:rPr>
      </w:pPr>
    </w:p>
    <w:p w14:paraId="0312141F"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Autonomy:</w:t>
      </w:r>
      <w:r w:rsidRPr="00F22E14">
        <w:rPr>
          <w:rFonts w:eastAsia="Times New Roman" w:cstheme="minorHAnsi"/>
          <w:snapToGrid w:val="0"/>
          <w:color w:val="000000"/>
        </w:rPr>
        <w:t xml:space="preserve">  works independently, takes initiative and responsibility for the work that gets done.</w:t>
      </w:r>
    </w:p>
    <w:p w14:paraId="679A9CA9" w14:textId="77777777" w:rsidR="00165065" w:rsidRPr="00F22E14" w:rsidRDefault="00165065" w:rsidP="00165065">
      <w:pPr>
        <w:widowControl w:val="0"/>
        <w:spacing w:after="0" w:line="192" w:lineRule="auto"/>
        <w:rPr>
          <w:rFonts w:eastAsia="Times New Roman" w:cstheme="minorHAnsi"/>
          <w:snapToGrid w:val="0"/>
          <w:color w:val="000000"/>
        </w:rPr>
      </w:pPr>
    </w:p>
    <w:p w14:paraId="3178F077"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Social Interaction:</w:t>
      </w:r>
      <w:r w:rsidRPr="00F22E14">
        <w:rPr>
          <w:rFonts w:eastAsia="Times New Roman" w:cstheme="minorHAnsi"/>
          <w:snapToGrid w:val="0"/>
          <w:color w:val="000000"/>
        </w:rPr>
        <w:t xml:space="preserve">  uses manners, personal space, eye contact, gestures, active listening, and self</w:t>
      </w:r>
      <w:r w:rsidRPr="00F22E14">
        <w:rPr>
          <w:rFonts w:eastAsia="Times New Roman" w:cstheme="minorHAnsi"/>
          <w:snapToGrid w:val="0"/>
          <w:color w:val="000000"/>
        </w:rPr>
        <w:noBreakHyphen/>
        <w:t>expression appropriate to the situation.</w:t>
      </w:r>
    </w:p>
    <w:p w14:paraId="07ADD362" w14:textId="77777777" w:rsidR="00165065" w:rsidRPr="00F22E14" w:rsidRDefault="00165065" w:rsidP="00165065">
      <w:pPr>
        <w:widowControl w:val="0"/>
        <w:spacing w:after="0" w:line="192" w:lineRule="auto"/>
        <w:rPr>
          <w:rFonts w:eastAsia="Times New Roman" w:cstheme="minorHAnsi"/>
          <w:snapToGrid w:val="0"/>
          <w:color w:val="000000"/>
        </w:rPr>
      </w:pPr>
    </w:p>
    <w:p w14:paraId="32931B63" w14:textId="77777777" w:rsidR="00165065" w:rsidRPr="00F22E14" w:rsidRDefault="00165065" w:rsidP="00165065">
      <w:pPr>
        <w:widowControl w:val="0"/>
        <w:spacing w:after="0" w:line="192" w:lineRule="auto"/>
        <w:rPr>
          <w:rFonts w:eastAsia="Times New Roman" w:cstheme="minorHAnsi"/>
          <w:snapToGrid w:val="0"/>
          <w:color w:val="000000"/>
        </w:rPr>
      </w:pPr>
      <w:r w:rsidRPr="00F22E14">
        <w:rPr>
          <w:rFonts w:eastAsia="Times New Roman" w:cstheme="minorHAnsi"/>
          <w:b/>
          <w:snapToGrid w:val="0"/>
          <w:color w:val="000000"/>
        </w:rPr>
        <w:t>Self</w:t>
      </w:r>
      <w:r w:rsidRPr="00F22E14">
        <w:rPr>
          <w:rFonts w:eastAsia="Times New Roman" w:cstheme="minorHAnsi"/>
          <w:b/>
          <w:snapToGrid w:val="0"/>
          <w:color w:val="000000"/>
        </w:rPr>
        <w:noBreakHyphen/>
      </w:r>
      <w:proofErr w:type="gramStart"/>
      <w:r w:rsidRPr="00F22E14">
        <w:rPr>
          <w:rFonts w:eastAsia="Times New Roman" w:cstheme="minorHAnsi"/>
          <w:b/>
          <w:snapToGrid w:val="0"/>
          <w:color w:val="000000"/>
        </w:rPr>
        <w:t>Control:</w:t>
      </w:r>
      <w:proofErr w:type="gramEnd"/>
      <w:r w:rsidRPr="00F22E14">
        <w:rPr>
          <w:rFonts w:eastAsia="Times New Roman" w:cstheme="minorHAnsi"/>
          <w:snapToGrid w:val="0"/>
          <w:color w:val="000000"/>
        </w:rPr>
        <w:t xml:space="preserve">  modulates and modifies one’s own behavior in response to situational needs, demands, and constraints.</w:t>
      </w:r>
    </w:p>
    <w:p w14:paraId="2584DA7C" w14:textId="77777777" w:rsidR="00165065" w:rsidRPr="006D2480" w:rsidRDefault="00165065" w:rsidP="00DA7C56">
      <w:pPr>
        <w:rPr>
          <w:b/>
        </w:rPr>
      </w:pPr>
    </w:p>
    <w:p w14:paraId="11D3AD9C" w14:textId="608FD407" w:rsidR="00ED04A4" w:rsidRPr="00453530" w:rsidRDefault="00ED04A4" w:rsidP="00DA7C56">
      <w:pPr>
        <w:rPr>
          <w:b/>
          <w:sz w:val="24"/>
        </w:rPr>
      </w:pPr>
      <w:r w:rsidRPr="00453530">
        <w:rPr>
          <w:b/>
          <w:sz w:val="24"/>
        </w:rPr>
        <w:t>Evaluations</w:t>
      </w:r>
    </w:p>
    <w:p w14:paraId="7FBAD1E6" w14:textId="5F6DAF89" w:rsidR="00F269AA" w:rsidRPr="006D2480" w:rsidRDefault="00F269AA" w:rsidP="00F269AA">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Students are evaluated by the faculty during each </w:t>
      </w:r>
      <w:r w:rsidR="007420BE">
        <w:rPr>
          <w:rFonts w:ascii="Calibri" w:eastAsia="Times New Roman" w:hAnsi="Calibri" w:cs="Times New Roman"/>
          <w:snapToGrid w:val="0"/>
          <w:color w:val="000000"/>
        </w:rPr>
        <w:t>clinical</w:t>
      </w:r>
      <w:r w:rsidRPr="006D2480">
        <w:rPr>
          <w:rFonts w:ascii="Calibri" w:eastAsia="Times New Roman" w:hAnsi="Calibri" w:cs="Times New Roman"/>
          <w:snapToGrid w:val="0"/>
          <w:color w:val="000000"/>
        </w:rPr>
        <w:t xml:space="preserve"> rotation.  </w:t>
      </w:r>
      <w:r w:rsidR="00CD5BD9">
        <w:rPr>
          <w:rFonts w:ascii="Calibri" w:eastAsia="Times New Roman" w:hAnsi="Calibri" w:cs="Times New Roman"/>
          <w:snapToGrid w:val="0"/>
          <w:color w:val="000000"/>
        </w:rPr>
        <w:t>These e</w:t>
      </w:r>
      <w:r w:rsidRPr="006D2480">
        <w:rPr>
          <w:rFonts w:ascii="Calibri" w:eastAsia="Times New Roman" w:hAnsi="Calibri" w:cs="Times New Roman"/>
          <w:snapToGrid w:val="0"/>
          <w:color w:val="000000"/>
        </w:rPr>
        <w:t xml:space="preserve">valuations </w:t>
      </w:r>
      <w:r w:rsidR="00CD5BD9">
        <w:rPr>
          <w:rFonts w:ascii="Calibri" w:eastAsia="Times New Roman" w:hAnsi="Calibri" w:cs="Times New Roman"/>
          <w:snapToGrid w:val="0"/>
          <w:color w:val="000000"/>
        </w:rPr>
        <w:t xml:space="preserve">focus on the </w:t>
      </w:r>
      <w:r w:rsidRPr="006D2480">
        <w:rPr>
          <w:rFonts w:ascii="Calibri" w:eastAsia="Times New Roman" w:hAnsi="Calibri" w:cs="Times New Roman"/>
          <w:snapToGrid w:val="0"/>
          <w:color w:val="000000"/>
        </w:rPr>
        <w:t>affective domains</w:t>
      </w:r>
      <w:r w:rsidR="007420BE">
        <w:rPr>
          <w:rFonts w:ascii="Calibri" w:eastAsia="Times New Roman" w:hAnsi="Calibri" w:cs="Times New Roman"/>
          <w:snapToGrid w:val="0"/>
          <w:color w:val="000000"/>
        </w:rPr>
        <w:t xml:space="preserve"> </w:t>
      </w:r>
      <w:r w:rsidRPr="006D2480">
        <w:rPr>
          <w:rFonts w:ascii="Calibri" w:eastAsia="Times New Roman" w:hAnsi="Calibri" w:cs="Times New Roman"/>
          <w:snapToGrid w:val="0"/>
          <w:color w:val="000000"/>
        </w:rPr>
        <w:t>demonstrated by the student during the rotation and are a portion of the rotation</w:t>
      </w:r>
      <w:r w:rsidR="00214382">
        <w:rPr>
          <w:rFonts w:ascii="Calibri" w:eastAsia="Times New Roman" w:hAnsi="Calibri" w:cs="Times New Roman"/>
          <w:snapToGrid w:val="0"/>
          <w:color w:val="000000"/>
        </w:rPr>
        <w:t xml:space="preserve"> </w:t>
      </w:r>
      <w:r w:rsidRPr="006D2480">
        <w:rPr>
          <w:rFonts w:ascii="Calibri" w:eastAsia="Times New Roman" w:hAnsi="Calibri" w:cs="Times New Roman"/>
          <w:snapToGrid w:val="0"/>
          <w:color w:val="000000"/>
        </w:rPr>
        <w:t xml:space="preserve">grade.  Students, in turn, are requested to evaluate the rotations, lectures, and program.  </w:t>
      </w:r>
      <w:proofErr w:type="gramStart"/>
      <w:r w:rsidR="007420BE">
        <w:rPr>
          <w:rFonts w:ascii="Calibri" w:eastAsia="Times New Roman" w:hAnsi="Calibri" w:cs="Times New Roman"/>
          <w:snapToGrid w:val="0"/>
          <w:color w:val="000000"/>
        </w:rPr>
        <w:t>Feedback,  c</w:t>
      </w:r>
      <w:r w:rsidRPr="006D2480">
        <w:rPr>
          <w:rFonts w:ascii="Calibri" w:eastAsia="Times New Roman" w:hAnsi="Calibri" w:cs="Times New Roman"/>
          <w:snapToGrid w:val="0"/>
          <w:color w:val="000000"/>
        </w:rPr>
        <w:t>omments</w:t>
      </w:r>
      <w:proofErr w:type="gramEnd"/>
      <w:r w:rsidR="007420BE">
        <w:rPr>
          <w:rFonts w:ascii="Calibri" w:eastAsia="Times New Roman" w:hAnsi="Calibri" w:cs="Times New Roman"/>
          <w:snapToGrid w:val="0"/>
          <w:color w:val="000000"/>
        </w:rPr>
        <w:t>,</w:t>
      </w:r>
      <w:r w:rsidRPr="006D2480">
        <w:rPr>
          <w:rFonts w:ascii="Calibri" w:eastAsia="Times New Roman" w:hAnsi="Calibri" w:cs="Times New Roman"/>
          <w:snapToGrid w:val="0"/>
          <w:color w:val="000000"/>
        </w:rPr>
        <w:t xml:space="preserve"> and constructive criticisms are vital to the welfare of the program and student cooperation in completing thought</w:t>
      </w:r>
      <w:r w:rsidRPr="006D2480">
        <w:rPr>
          <w:rFonts w:ascii="Calibri" w:eastAsia="Times New Roman" w:hAnsi="Calibri" w:cs="Times New Roman"/>
          <w:snapToGrid w:val="0"/>
          <w:color w:val="000000"/>
        </w:rPr>
        <w:noBreakHyphen/>
        <w:t xml:space="preserve">out evaluations is solicited. </w:t>
      </w:r>
    </w:p>
    <w:p w14:paraId="3D135FE3" w14:textId="77777777" w:rsidR="00F269AA" w:rsidRPr="006D2480" w:rsidRDefault="00F269AA" w:rsidP="00F269AA">
      <w:pPr>
        <w:widowControl w:val="0"/>
        <w:spacing w:after="0" w:line="240" w:lineRule="auto"/>
        <w:rPr>
          <w:rFonts w:ascii="Calibri" w:eastAsia="Times New Roman" w:hAnsi="Calibri" w:cs="Times New Roman"/>
          <w:snapToGrid w:val="0"/>
          <w:color w:val="000000"/>
        </w:rPr>
      </w:pPr>
    </w:p>
    <w:p w14:paraId="2B5260B5" w14:textId="5685E0C7" w:rsidR="00F269AA" w:rsidRPr="006D2480" w:rsidRDefault="00F269AA" w:rsidP="00F269AA">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Evaluations are also periodically completed by faculty, employers, staff, and graduates. The evaluations are used as a systematic assessment to ensure continuous quality improvement of the program</w:t>
      </w:r>
      <w:r w:rsidR="007420BE">
        <w:rPr>
          <w:rFonts w:ascii="Calibri" w:eastAsia="Times New Roman" w:hAnsi="Calibri" w:cs="Times New Roman"/>
          <w:snapToGrid w:val="0"/>
          <w:color w:val="000000"/>
        </w:rPr>
        <w:t>. TGH strives to</w:t>
      </w:r>
      <w:r w:rsidRPr="006D2480">
        <w:rPr>
          <w:rFonts w:ascii="Calibri" w:eastAsia="Times New Roman" w:hAnsi="Calibri" w:cs="Times New Roman"/>
          <w:snapToGrid w:val="0"/>
          <w:color w:val="000000"/>
        </w:rPr>
        <w:t xml:space="preserve"> ensure the program is meeting the established goals, and students achieve necessary competencies.  Results are documented as outcome measures which are periodically analyzed and evaluated during advisory committee and faculty meetings</w:t>
      </w:r>
      <w:r w:rsidR="00B53112">
        <w:rPr>
          <w:rFonts w:ascii="Calibri" w:eastAsia="Times New Roman" w:hAnsi="Calibri" w:cs="Times New Roman"/>
          <w:snapToGrid w:val="0"/>
          <w:color w:val="000000"/>
        </w:rPr>
        <w:t>.</w:t>
      </w:r>
    </w:p>
    <w:p w14:paraId="64FD0538" w14:textId="77777777" w:rsidR="00F269AA" w:rsidRPr="006D2480" w:rsidRDefault="00F269AA" w:rsidP="00DA7C56">
      <w:pPr>
        <w:rPr>
          <w:b/>
        </w:rPr>
      </w:pPr>
    </w:p>
    <w:p w14:paraId="0EFD6707" w14:textId="00F333F5" w:rsidR="007B0160" w:rsidRDefault="007B0160" w:rsidP="007B0160">
      <w:pPr>
        <w:rPr>
          <w:b/>
          <w:sz w:val="24"/>
        </w:rPr>
      </w:pPr>
      <w:r w:rsidRPr="00453530">
        <w:rPr>
          <w:b/>
          <w:sz w:val="24"/>
        </w:rPr>
        <w:t>Faculty</w:t>
      </w:r>
      <w:r w:rsidR="00764CDC" w:rsidRPr="00453530">
        <w:rPr>
          <w:b/>
          <w:sz w:val="24"/>
        </w:rPr>
        <w:t xml:space="preserve"> </w:t>
      </w:r>
    </w:p>
    <w:p w14:paraId="57DD937F" w14:textId="305DCDFE" w:rsidR="00085D25" w:rsidRPr="0027562C" w:rsidRDefault="007D3B78" w:rsidP="005D74F5">
      <w:r w:rsidRPr="005D74F5">
        <w:t xml:space="preserve">The program will have qualified faculty who hold appointments within the educational program (TGH School of Medical Laboratory Science). These appointees will be certified professionals in their respective fields. Faculty members will be chosen at the discretion of the program director, department manager, and laboratory director. The previously defined selection committee will not discriminate </w:t>
      </w:r>
      <w:proofErr w:type="gramStart"/>
      <w:r w:rsidRPr="005D74F5">
        <w:t>on the basis of</w:t>
      </w:r>
      <w:proofErr w:type="gramEnd"/>
      <w:r w:rsidRPr="005D74F5">
        <w:t xml:space="preserve"> age, race, color, creed, religion, national origin, disability, or any other classification with faculty appointments. Faculty must meet the requirements listed below. The program will ensure and document ongoing professional development and assessment of the faculty.</w:t>
      </w:r>
    </w:p>
    <w:p w14:paraId="6C9C1B77" w14:textId="1117C497" w:rsidR="005D74F5" w:rsidRPr="005D74F5" w:rsidRDefault="005D74F5" w:rsidP="005D74F5">
      <w:pPr>
        <w:rPr>
          <w:b/>
        </w:rPr>
      </w:pPr>
      <w:r w:rsidRPr="005D74F5">
        <w:rPr>
          <w:b/>
        </w:rPr>
        <w:t>Faculty:</w:t>
      </w:r>
    </w:p>
    <w:tbl>
      <w:tblPr>
        <w:tblStyle w:val="TableGrid"/>
        <w:tblW w:w="0" w:type="auto"/>
        <w:tblLook w:val="04A0" w:firstRow="1" w:lastRow="0" w:firstColumn="1" w:lastColumn="0" w:noHBand="0" w:noVBand="1"/>
      </w:tblPr>
      <w:tblGrid>
        <w:gridCol w:w="2697"/>
        <w:gridCol w:w="2697"/>
        <w:gridCol w:w="5221"/>
      </w:tblGrid>
      <w:tr w:rsidR="008F7EE0" w14:paraId="3F9E5980" w14:textId="77777777" w:rsidTr="008F7EE0">
        <w:tc>
          <w:tcPr>
            <w:tcW w:w="2697" w:type="dxa"/>
          </w:tcPr>
          <w:p w14:paraId="7B6EA299" w14:textId="77777777" w:rsidR="008F7EE0" w:rsidRDefault="008F7EE0" w:rsidP="005D74F5">
            <w:pPr>
              <w:rPr>
                <w:i/>
              </w:rPr>
            </w:pPr>
            <w:bookmarkStart w:id="17" w:name="_Hlk13562868"/>
            <w:r w:rsidRPr="008F7EE0">
              <w:rPr>
                <w:i/>
              </w:rPr>
              <w:t>Name</w:t>
            </w:r>
          </w:p>
          <w:p w14:paraId="0D64D497" w14:textId="27441F39" w:rsidR="000320C5" w:rsidRPr="008F7EE0" w:rsidRDefault="000320C5" w:rsidP="005D74F5">
            <w:pPr>
              <w:rPr>
                <w:i/>
              </w:rPr>
            </w:pPr>
          </w:p>
        </w:tc>
        <w:tc>
          <w:tcPr>
            <w:tcW w:w="2697" w:type="dxa"/>
          </w:tcPr>
          <w:p w14:paraId="703C5CE6" w14:textId="2DDA0BEC" w:rsidR="008F7EE0" w:rsidRPr="008F7EE0" w:rsidRDefault="008F7EE0" w:rsidP="005D74F5">
            <w:pPr>
              <w:rPr>
                <w:i/>
              </w:rPr>
            </w:pPr>
            <w:r w:rsidRPr="008F7EE0">
              <w:rPr>
                <w:i/>
              </w:rPr>
              <w:t>Credentials</w:t>
            </w:r>
          </w:p>
        </w:tc>
        <w:tc>
          <w:tcPr>
            <w:tcW w:w="5221" w:type="dxa"/>
          </w:tcPr>
          <w:p w14:paraId="56C4DEA9" w14:textId="115840D4" w:rsidR="008F7EE0" w:rsidRPr="008F7EE0" w:rsidRDefault="008F7EE0" w:rsidP="005D74F5">
            <w:pPr>
              <w:rPr>
                <w:i/>
              </w:rPr>
            </w:pPr>
            <w:r w:rsidRPr="008F7EE0">
              <w:rPr>
                <w:i/>
              </w:rPr>
              <w:t>Positions</w:t>
            </w:r>
          </w:p>
        </w:tc>
      </w:tr>
      <w:tr w:rsidR="008F7EE0" w14:paraId="384D6B93" w14:textId="77777777" w:rsidTr="008F7EE0">
        <w:tc>
          <w:tcPr>
            <w:tcW w:w="2697" w:type="dxa"/>
          </w:tcPr>
          <w:p w14:paraId="6C9904B6" w14:textId="77777777" w:rsidR="008F7EE0" w:rsidRDefault="008F7EE0" w:rsidP="005D74F5"/>
          <w:p w14:paraId="64C4E1C7" w14:textId="77777777" w:rsidR="008F7EE0" w:rsidRDefault="008F7EE0" w:rsidP="005D74F5">
            <w:r>
              <w:t>Michelle Brilhart</w:t>
            </w:r>
          </w:p>
          <w:p w14:paraId="38DC5A7E" w14:textId="273D0FEF" w:rsidR="00214382" w:rsidRDefault="00214382" w:rsidP="005D74F5"/>
        </w:tc>
        <w:tc>
          <w:tcPr>
            <w:tcW w:w="2697" w:type="dxa"/>
          </w:tcPr>
          <w:p w14:paraId="2D933081" w14:textId="77777777" w:rsidR="008F7EE0" w:rsidRDefault="008F7EE0" w:rsidP="005D74F5"/>
          <w:p w14:paraId="78886930" w14:textId="35342C45" w:rsidR="008F7EE0" w:rsidRDefault="008F7EE0" w:rsidP="005D74F5">
            <w:r>
              <w:t>BS, MA (MLS ASCP)</w:t>
            </w:r>
          </w:p>
        </w:tc>
        <w:tc>
          <w:tcPr>
            <w:tcW w:w="5221" w:type="dxa"/>
          </w:tcPr>
          <w:p w14:paraId="7CD5F1C7" w14:textId="77777777" w:rsidR="008F7EE0" w:rsidRDefault="008F7EE0" w:rsidP="005D74F5"/>
          <w:p w14:paraId="24385957" w14:textId="02B88BC0" w:rsidR="008F7EE0" w:rsidRDefault="008F7EE0" w:rsidP="005D74F5">
            <w:r>
              <w:t>Program Director, Education Specialist: Laboratory</w:t>
            </w:r>
          </w:p>
        </w:tc>
      </w:tr>
      <w:tr w:rsidR="008F7EE0" w14:paraId="5494F63F" w14:textId="77777777" w:rsidTr="008F7EE0">
        <w:tc>
          <w:tcPr>
            <w:tcW w:w="2697" w:type="dxa"/>
          </w:tcPr>
          <w:p w14:paraId="1BB5C8E5" w14:textId="77777777" w:rsidR="008F7EE0" w:rsidRDefault="008F7EE0" w:rsidP="005D74F5"/>
          <w:p w14:paraId="0D24BDFF" w14:textId="03B8DE3A" w:rsidR="008F7EE0" w:rsidRDefault="00053F4A" w:rsidP="005D74F5">
            <w:r>
              <w:lastRenderedPageBreak/>
              <w:t>D</w:t>
            </w:r>
            <w:r w:rsidR="00875654">
              <w:t>an Dick</w:t>
            </w:r>
          </w:p>
        </w:tc>
        <w:tc>
          <w:tcPr>
            <w:tcW w:w="2697" w:type="dxa"/>
          </w:tcPr>
          <w:p w14:paraId="28D258A4" w14:textId="77777777" w:rsidR="008F7EE0" w:rsidRDefault="008F7EE0" w:rsidP="005D74F5"/>
          <w:p w14:paraId="5599A013" w14:textId="27E8CB77" w:rsidR="008F7EE0" w:rsidRDefault="008F7EE0" w:rsidP="005D74F5">
            <w:r>
              <w:lastRenderedPageBreak/>
              <w:t>BS (MLS ASCP)</w:t>
            </w:r>
          </w:p>
        </w:tc>
        <w:tc>
          <w:tcPr>
            <w:tcW w:w="5221" w:type="dxa"/>
          </w:tcPr>
          <w:p w14:paraId="0513F648" w14:textId="77777777" w:rsidR="008F7EE0" w:rsidRDefault="008F7EE0" w:rsidP="005D74F5"/>
          <w:p w14:paraId="019EDAD6" w14:textId="5AC25F8B" w:rsidR="008F7EE0" w:rsidRDefault="008F7EE0" w:rsidP="005D74F5">
            <w:r w:rsidRPr="008F7EE0">
              <w:lastRenderedPageBreak/>
              <w:t>Clinical Laboratory Educator for Hematology/Hemostasis and Urinalysis and Body Fluids</w:t>
            </w:r>
            <w:r>
              <w:t>,</w:t>
            </w:r>
            <w:r w:rsidR="00053F4A">
              <w:t xml:space="preserve"> Lead </w:t>
            </w:r>
            <w:r w:rsidR="00E717A5">
              <w:t xml:space="preserve">MLS </w:t>
            </w:r>
            <w:r>
              <w:t xml:space="preserve">Hematology </w:t>
            </w:r>
          </w:p>
        </w:tc>
      </w:tr>
      <w:tr w:rsidR="008F7EE0" w14:paraId="6CBDC44A" w14:textId="77777777" w:rsidTr="008F7EE0">
        <w:tc>
          <w:tcPr>
            <w:tcW w:w="2697" w:type="dxa"/>
          </w:tcPr>
          <w:p w14:paraId="31F8CDDD" w14:textId="77777777" w:rsidR="008F7EE0" w:rsidRDefault="008F7EE0" w:rsidP="005D74F5"/>
          <w:p w14:paraId="71B7AAAC" w14:textId="69DBD7F5" w:rsidR="008F7EE0" w:rsidRDefault="008F7EE0" w:rsidP="005D74F5">
            <w:r>
              <w:t>Anna Castro</w:t>
            </w:r>
          </w:p>
        </w:tc>
        <w:tc>
          <w:tcPr>
            <w:tcW w:w="2697" w:type="dxa"/>
          </w:tcPr>
          <w:p w14:paraId="27F9BBD5" w14:textId="77777777" w:rsidR="008F7EE0" w:rsidRDefault="008F7EE0" w:rsidP="005D74F5"/>
          <w:p w14:paraId="2E1B75E2" w14:textId="30FE546E" w:rsidR="008F7EE0" w:rsidRDefault="008F7EE0" w:rsidP="005D74F5">
            <w:r>
              <w:t>BS, MS (M ASCP)</w:t>
            </w:r>
          </w:p>
        </w:tc>
        <w:tc>
          <w:tcPr>
            <w:tcW w:w="5221" w:type="dxa"/>
          </w:tcPr>
          <w:p w14:paraId="61BA7390" w14:textId="77777777" w:rsidR="008F7EE0" w:rsidRDefault="008F7EE0" w:rsidP="005D74F5"/>
          <w:p w14:paraId="6E861A11" w14:textId="32A792E0" w:rsidR="008F7EE0" w:rsidRDefault="008F7EE0" w:rsidP="005D74F5">
            <w:r w:rsidRPr="008F7EE0">
              <w:t>Clinical Laboratory Educator for Microbiology</w:t>
            </w:r>
            <w:r>
              <w:t>, Microbiology Supervisor</w:t>
            </w:r>
          </w:p>
        </w:tc>
      </w:tr>
      <w:tr w:rsidR="008F7EE0" w14:paraId="32301214" w14:textId="77777777" w:rsidTr="008F7EE0">
        <w:tc>
          <w:tcPr>
            <w:tcW w:w="2697" w:type="dxa"/>
          </w:tcPr>
          <w:p w14:paraId="46C01676" w14:textId="77777777" w:rsidR="008F7EE0" w:rsidRDefault="008F7EE0" w:rsidP="005D74F5"/>
          <w:p w14:paraId="47204C82" w14:textId="65007774" w:rsidR="008F7EE0" w:rsidRDefault="008F7EE0" w:rsidP="005D74F5">
            <w:r>
              <w:t>V</w:t>
            </w:r>
            <w:r w:rsidR="001E6DD9">
              <w:t>aleria Pasetti</w:t>
            </w:r>
          </w:p>
        </w:tc>
        <w:tc>
          <w:tcPr>
            <w:tcW w:w="2697" w:type="dxa"/>
          </w:tcPr>
          <w:p w14:paraId="47449F7B" w14:textId="77777777" w:rsidR="008F7EE0" w:rsidRDefault="008F7EE0" w:rsidP="005D74F5"/>
          <w:p w14:paraId="3D23FA5B" w14:textId="522A9936" w:rsidR="008F7EE0" w:rsidRDefault="008F7EE0" w:rsidP="005D74F5">
            <w:r>
              <w:t>BS (MLS ASCP)</w:t>
            </w:r>
          </w:p>
        </w:tc>
        <w:tc>
          <w:tcPr>
            <w:tcW w:w="5221" w:type="dxa"/>
          </w:tcPr>
          <w:p w14:paraId="5C0FA738" w14:textId="77777777" w:rsidR="008F7EE0" w:rsidRDefault="008F7EE0" w:rsidP="005D74F5"/>
          <w:p w14:paraId="28485AD0" w14:textId="09EDD3A8" w:rsidR="008F7EE0" w:rsidRDefault="008F7EE0" w:rsidP="005D74F5">
            <w:r w:rsidRPr="008F7EE0">
              <w:t>Clinical Laboratory Educator for</w:t>
            </w:r>
            <w:r w:rsidR="00214382">
              <w:t xml:space="preserve"> Esoteric</w:t>
            </w:r>
            <w:r>
              <w:t xml:space="preserve">, </w:t>
            </w:r>
            <w:r w:rsidR="001E6DD9">
              <w:t xml:space="preserve">Lead MLS </w:t>
            </w:r>
            <w:r>
              <w:t xml:space="preserve">Esoteric </w:t>
            </w:r>
          </w:p>
        </w:tc>
      </w:tr>
      <w:tr w:rsidR="008F7EE0" w14:paraId="3C80DAD4" w14:textId="77777777" w:rsidTr="008F7EE0">
        <w:tc>
          <w:tcPr>
            <w:tcW w:w="2697" w:type="dxa"/>
          </w:tcPr>
          <w:p w14:paraId="08582477" w14:textId="77777777" w:rsidR="008F7EE0" w:rsidRDefault="008F7EE0" w:rsidP="005D74F5"/>
          <w:p w14:paraId="79324654" w14:textId="5F8EE79C" w:rsidR="008F7EE0" w:rsidRDefault="008F7EE0" w:rsidP="005D74F5">
            <w:r>
              <w:t>Saji Mathew</w:t>
            </w:r>
          </w:p>
        </w:tc>
        <w:tc>
          <w:tcPr>
            <w:tcW w:w="2697" w:type="dxa"/>
          </w:tcPr>
          <w:p w14:paraId="7A9EED42" w14:textId="77777777" w:rsidR="008F7EE0" w:rsidRDefault="008F7EE0" w:rsidP="005D74F5"/>
          <w:p w14:paraId="18C10625" w14:textId="198B794C" w:rsidR="008F7EE0" w:rsidRDefault="008F7EE0" w:rsidP="005D74F5">
            <w:r>
              <w:t>BS</w:t>
            </w:r>
            <w:r w:rsidR="00960E4B">
              <w:t>, MS</w:t>
            </w:r>
            <w:r>
              <w:t xml:space="preserve"> (ML</w:t>
            </w:r>
            <w:r w:rsidR="00960E4B">
              <w:t>T</w:t>
            </w:r>
            <w:r>
              <w:t xml:space="preserve"> ASCP)</w:t>
            </w:r>
          </w:p>
        </w:tc>
        <w:tc>
          <w:tcPr>
            <w:tcW w:w="5221" w:type="dxa"/>
          </w:tcPr>
          <w:p w14:paraId="4476DCA2" w14:textId="77777777" w:rsidR="008F7EE0" w:rsidRDefault="008F7EE0" w:rsidP="005D74F5"/>
          <w:p w14:paraId="40157635" w14:textId="5A7B2A5B" w:rsidR="008F7EE0" w:rsidRDefault="00A113B4" w:rsidP="005D74F5">
            <w:r w:rsidRPr="00A113B4">
              <w:t>Clinical Laboratory Educator for Chemistry and Immunology</w:t>
            </w:r>
            <w:r>
              <w:t xml:space="preserve">, </w:t>
            </w:r>
            <w:r w:rsidR="00960E4B">
              <w:t xml:space="preserve">MLS – Chemistry </w:t>
            </w:r>
          </w:p>
        </w:tc>
      </w:tr>
    </w:tbl>
    <w:p w14:paraId="350D7BF4" w14:textId="77777777" w:rsidR="004831B1" w:rsidRDefault="00F22E14" w:rsidP="005D74F5">
      <w:r>
        <w:t xml:space="preserve">  </w:t>
      </w:r>
    </w:p>
    <w:bookmarkEnd w:id="17"/>
    <w:p w14:paraId="3B93A41A" w14:textId="4DC41644" w:rsidR="005D74F5" w:rsidRPr="005D74F5" w:rsidRDefault="005D74F5" w:rsidP="007D3B78">
      <w:r w:rsidRPr="005D74F5">
        <w:t xml:space="preserve">The faculty will participate in instruction, supervising students, student learning experiences, evaluating student achievement, assessments, </w:t>
      </w:r>
      <w:r w:rsidR="00E717A5">
        <w:t xml:space="preserve">providing feedback, </w:t>
      </w:r>
      <w:r w:rsidRPr="005D74F5">
        <w:t xml:space="preserve">developing curriculum, </w:t>
      </w:r>
      <w:r w:rsidR="00E717A5">
        <w:t xml:space="preserve">course selection, </w:t>
      </w:r>
      <w:r w:rsidRPr="005D74F5">
        <w:t xml:space="preserve">formulating policy and procedures, assessment of program outcomes, and evaluating program effectiveness. </w:t>
      </w:r>
    </w:p>
    <w:p w14:paraId="2021AAB6" w14:textId="68FC3C43" w:rsidR="005D74F5" w:rsidRDefault="005D74F5" w:rsidP="007D3B78">
      <w:r w:rsidRPr="005D74F5">
        <w:t xml:space="preserve">Faculty members are designated and responsible for students learning experiences and assessment assigned to their area. Faculty will ensure all </w:t>
      </w:r>
      <w:r w:rsidR="007420BE">
        <w:t xml:space="preserve">tasks </w:t>
      </w:r>
      <w:r w:rsidRPr="005D74F5">
        <w:t>performed by students take place under qualified supervision</w:t>
      </w:r>
      <w:r w:rsidR="007420BE">
        <w:t>, are educational, and the student does not replace qualified staff.</w:t>
      </w:r>
      <w:r w:rsidRPr="005D74F5">
        <w:t xml:space="preserve"> Faculty should report any issues, of any kind, with a student to the program director. Faculty will ensure </w:t>
      </w:r>
      <w:r w:rsidR="007420BE">
        <w:t xml:space="preserve">to maintain </w:t>
      </w:r>
      <w:r w:rsidRPr="005D74F5">
        <w:t>an instructor to student ratio of 1:1 throughout clinical rotations. The program will also ensure to maintain an instructor to student ratio of no more than 1:10 in all didactic areas. The faculty member shall be responsible for all grades earned by the student during the clinical rotation.  Grades will be submitted to the program director at the end of the rotation. Faculty shall be responsible for completing the evaluation form for each student.  Evaluations are used to review the student’s performance concerning the affective domain and indicate areas that need improvement. The faculty and program director shall oversee student punctuality and attendance. Faculty needing assistance with any matters should contact the program director.</w:t>
      </w:r>
    </w:p>
    <w:p w14:paraId="2B878919" w14:textId="10F1DEE1" w:rsidR="00E8442E" w:rsidRPr="005D74F5" w:rsidRDefault="00E8442E" w:rsidP="007D3B78">
      <w:r>
        <w:t xml:space="preserve">Faculty must demonstrate proficiency and expertise in their subject matter and demonstrate the ability to instruct at the appropriate level. </w:t>
      </w:r>
    </w:p>
    <w:p w14:paraId="065A2FBC" w14:textId="4F1780F3" w:rsidR="00FC0A7E" w:rsidRPr="00453530" w:rsidRDefault="00FC0A7E" w:rsidP="00FC0A7E">
      <w:pPr>
        <w:rPr>
          <w:b/>
          <w:sz w:val="24"/>
        </w:rPr>
      </w:pPr>
      <w:r w:rsidRPr="00453530">
        <w:rPr>
          <w:b/>
          <w:sz w:val="24"/>
        </w:rPr>
        <w:t>Tampa General Hospital School of Medical Laboratory Science Administration</w:t>
      </w:r>
    </w:p>
    <w:p w14:paraId="4CE5ED3A" w14:textId="72E67363" w:rsidR="00FC0A7E" w:rsidRPr="006D2480" w:rsidRDefault="00FC0A7E" w:rsidP="00FC0A7E">
      <w:pPr>
        <w:ind w:firstLine="720"/>
      </w:pPr>
      <w:r w:rsidRPr="006D2480">
        <w:t xml:space="preserve">Lugen Chen M.D.    </w:t>
      </w:r>
      <w:r w:rsidRPr="006D2480">
        <w:tab/>
        <w:t>Medical Director</w:t>
      </w:r>
    </w:p>
    <w:p w14:paraId="273AB56D" w14:textId="0DE59BF9" w:rsidR="00FC0A7E" w:rsidRPr="006D2480" w:rsidRDefault="00FC0A7E" w:rsidP="00FC0A7E">
      <w:pPr>
        <w:ind w:firstLine="720"/>
      </w:pPr>
      <w:r w:rsidRPr="006D2480">
        <w:t>Angela Lauster</w:t>
      </w:r>
      <w:r w:rsidRPr="006D2480">
        <w:tab/>
      </w:r>
      <w:r w:rsidRPr="006D2480">
        <w:tab/>
        <w:t>Administrative Director, Clinical Laboratory</w:t>
      </w:r>
    </w:p>
    <w:p w14:paraId="0E3C3B31" w14:textId="19B458C6" w:rsidR="00453530" w:rsidRDefault="00FC0A7E" w:rsidP="0027562C">
      <w:pPr>
        <w:ind w:firstLine="720"/>
      </w:pPr>
      <w:r w:rsidRPr="006D2480">
        <w:t>Michelle Brilhart</w:t>
      </w:r>
      <w:r w:rsidRPr="006D2480">
        <w:tab/>
        <w:t xml:space="preserve">Program Director </w:t>
      </w:r>
      <w:r w:rsidR="005206C3" w:rsidRPr="006D2480">
        <w:tab/>
      </w:r>
    </w:p>
    <w:p w14:paraId="327A2F9B" w14:textId="4DF7A3EC" w:rsidR="00ED04A4" w:rsidRPr="00453530" w:rsidRDefault="00ED04A4" w:rsidP="00453530">
      <w:pPr>
        <w:rPr>
          <w:sz w:val="24"/>
        </w:rPr>
      </w:pPr>
      <w:bookmarkStart w:id="18" w:name="_Hlk13639162"/>
      <w:r w:rsidRPr="00453530">
        <w:rPr>
          <w:rFonts w:ascii="Calibri" w:eastAsia="Times New Roman" w:hAnsi="Calibri" w:cs="Times New Roman"/>
          <w:b/>
          <w:snapToGrid w:val="0"/>
          <w:color w:val="000000"/>
          <w:sz w:val="24"/>
        </w:rPr>
        <w:t>Grading and Grading Scale</w:t>
      </w:r>
    </w:p>
    <w:p w14:paraId="7316CF4D" w14:textId="39500468" w:rsidR="00B40F75" w:rsidRPr="006D2480" w:rsidRDefault="00B40F75" w:rsidP="00B40F75">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All students are expected to successfully complete each area (rotations and didactic lecture assessments) with a minimum passing grade of “C” (70%) or better.  Successful completion of all phases of the clinical education program is a mandatory prerequisite </w:t>
      </w:r>
      <w:r w:rsidR="006073D1">
        <w:rPr>
          <w:rFonts w:ascii="Calibri" w:eastAsia="Times New Roman" w:hAnsi="Calibri" w:cs="Times New Roman"/>
          <w:snapToGrid w:val="0"/>
          <w:color w:val="000000"/>
        </w:rPr>
        <w:t>for</w:t>
      </w:r>
      <w:r w:rsidRPr="006D2480">
        <w:rPr>
          <w:rFonts w:ascii="Calibri" w:eastAsia="Times New Roman" w:hAnsi="Calibri" w:cs="Times New Roman"/>
          <w:snapToGrid w:val="0"/>
          <w:color w:val="000000"/>
        </w:rPr>
        <w:t xml:space="preserve"> graduation and certification by the school.  Students’ progress through the program as indicated on the rotation and lecture schedule provided to them upon start of the program.  The grading scale is as follows:</w:t>
      </w:r>
    </w:p>
    <w:p w14:paraId="4D1BACEA" w14:textId="77777777" w:rsidR="00B40F75" w:rsidRPr="006D2480" w:rsidRDefault="00B40F75" w:rsidP="00B40F75">
      <w:pPr>
        <w:widowControl w:val="0"/>
        <w:spacing w:after="0" w:line="240" w:lineRule="auto"/>
        <w:ind w:firstLine="1440"/>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     90 - 100          </w:t>
      </w:r>
      <w:r w:rsidRPr="006D2480">
        <w:rPr>
          <w:rFonts w:ascii="Calibri" w:eastAsia="Times New Roman" w:hAnsi="Calibri" w:cs="Times New Roman"/>
          <w:snapToGrid w:val="0"/>
          <w:color w:val="000000"/>
        </w:rPr>
        <w:tab/>
        <w:t xml:space="preserve">A             </w:t>
      </w:r>
    </w:p>
    <w:p w14:paraId="39C5753C" w14:textId="77777777" w:rsidR="00B40F75" w:rsidRPr="006D2480" w:rsidRDefault="00B40F75" w:rsidP="00B40F75">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                                   80 - 89             </w:t>
      </w:r>
      <w:r w:rsidRPr="006D2480">
        <w:rPr>
          <w:rFonts w:ascii="Calibri" w:eastAsia="Times New Roman" w:hAnsi="Calibri" w:cs="Times New Roman"/>
          <w:snapToGrid w:val="0"/>
          <w:color w:val="000000"/>
        </w:rPr>
        <w:tab/>
        <w:t xml:space="preserve">B           </w:t>
      </w:r>
    </w:p>
    <w:p w14:paraId="672F4BAC" w14:textId="77777777" w:rsidR="00B40F75" w:rsidRPr="006D2480" w:rsidRDefault="00B40F75" w:rsidP="00B40F75">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                                   70 - 79            </w:t>
      </w:r>
      <w:r w:rsidRPr="006D2480">
        <w:rPr>
          <w:rFonts w:ascii="Calibri" w:eastAsia="Times New Roman" w:hAnsi="Calibri" w:cs="Times New Roman"/>
          <w:snapToGrid w:val="0"/>
          <w:color w:val="000000"/>
        </w:rPr>
        <w:tab/>
        <w:t xml:space="preserve">C               </w:t>
      </w:r>
    </w:p>
    <w:p w14:paraId="1C76ED43" w14:textId="77777777" w:rsidR="00B40F75" w:rsidRPr="006D2480" w:rsidRDefault="00B40F75" w:rsidP="00B40F75">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                                   60 – 69            </w:t>
      </w:r>
      <w:r w:rsidRPr="006D2480">
        <w:rPr>
          <w:rFonts w:ascii="Calibri" w:eastAsia="Times New Roman" w:hAnsi="Calibri" w:cs="Times New Roman"/>
          <w:snapToGrid w:val="0"/>
          <w:color w:val="000000"/>
        </w:rPr>
        <w:tab/>
        <w:t xml:space="preserve">D            </w:t>
      </w:r>
    </w:p>
    <w:p w14:paraId="715724B0" w14:textId="4C37D34C" w:rsidR="00E86170" w:rsidRDefault="00B40F75" w:rsidP="00B40F75">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                                   60 – 0</w:t>
      </w:r>
      <w:r w:rsidRPr="006D2480">
        <w:rPr>
          <w:rFonts w:ascii="Calibri" w:eastAsia="Times New Roman" w:hAnsi="Calibri" w:cs="Times New Roman"/>
          <w:snapToGrid w:val="0"/>
          <w:color w:val="000000"/>
        </w:rPr>
        <w:tab/>
      </w:r>
      <w:r w:rsidRPr="006D2480">
        <w:rPr>
          <w:rFonts w:ascii="Calibri" w:eastAsia="Times New Roman" w:hAnsi="Calibri" w:cs="Times New Roman"/>
          <w:snapToGrid w:val="0"/>
          <w:color w:val="000000"/>
        </w:rPr>
        <w:tab/>
        <w:t xml:space="preserve">F             </w:t>
      </w:r>
    </w:p>
    <w:p w14:paraId="7D8E729E" w14:textId="77777777" w:rsidR="00E86170" w:rsidRDefault="00E86170" w:rsidP="00B40F75">
      <w:pPr>
        <w:widowControl w:val="0"/>
        <w:spacing w:after="0" w:line="240" w:lineRule="auto"/>
        <w:rPr>
          <w:rFonts w:ascii="Calibri" w:eastAsia="Times New Roman" w:hAnsi="Calibri" w:cs="Times New Roman"/>
          <w:snapToGrid w:val="0"/>
          <w:color w:val="000000"/>
        </w:rPr>
      </w:pPr>
    </w:p>
    <w:p w14:paraId="1DD3B5F0" w14:textId="3727665B" w:rsidR="00B40F75" w:rsidRPr="006D2480" w:rsidRDefault="00B40F75" w:rsidP="00B40F75">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Final grades for each area are determined by averaging the following:</w:t>
      </w:r>
    </w:p>
    <w:p w14:paraId="5DF78117" w14:textId="77777777" w:rsidR="00B40F75" w:rsidRPr="006D2480" w:rsidRDefault="00B40F75" w:rsidP="00B40F75">
      <w:pPr>
        <w:widowControl w:val="0"/>
        <w:spacing w:after="0" w:line="240" w:lineRule="auto"/>
        <w:rPr>
          <w:rFonts w:ascii="Calibri" w:eastAsia="Times New Roman" w:hAnsi="Calibri" w:cs="Times New Roman"/>
          <w:snapToGrid w:val="0"/>
          <w:color w:val="000000"/>
        </w:rPr>
      </w:pPr>
    </w:p>
    <w:p w14:paraId="7B204570" w14:textId="77777777" w:rsidR="00B40F75" w:rsidRPr="006D2480" w:rsidRDefault="00B40F75" w:rsidP="00B40F75">
      <w:pPr>
        <w:widowControl w:val="0"/>
        <w:numPr>
          <w:ilvl w:val="0"/>
          <w:numId w:val="10"/>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Lecture: 50% </w:t>
      </w:r>
    </w:p>
    <w:p w14:paraId="2014E415" w14:textId="0AB3DB09" w:rsidR="00B40F75" w:rsidRPr="006D2480" w:rsidRDefault="00B40F75" w:rsidP="00B40F75">
      <w:pPr>
        <w:widowControl w:val="0"/>
        <w:numPr>
          <w:ilvl w:val="1"/>
          <w:numId w:val="10"/>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Assessments administered after every three to five lectures </w:t>
      </w:r>
      <w:r w:rsidR="00CD5BD9">
        <w:rPr>
          <w:rFonts w:ascii="Calibri" w:eastAsia="Times New Roman" w:hAnsi="Calibri" w:cs="Times New Roman"/>
          <w:snapToGrid w:val="0"/>
          <w:color w:val="000000"/>
        </w:rPr>
        <w:t xml:space="preserve">(weekly) </w:t>
      </w:r>
      <w:r w:rsidRPr="006D2480">
        <w:rPr>
          <w:rFonts w:ascii="Calibri" w:eastAsia="Times New Roman" w:hAnsi="Calibri" w:cs="Times New Roman"/>
          <w:snapToGrid w:val="0"/>
          <w:color w:val="000000"/>
        </w:rPr>
        <w:t>unless otherwise noted on schedule or advance notice</w:t>
      </w:r>
      <w:r w:rsidR="00E86170">
        <w:rPr>
          <w:rFonts w:ascii="Calibri" w:eastAsia="Times New Roman" w:hAnsi="Calibri" w:cs="Times New Roman"/>
          <w:snapToGrid w:val="0"/>
          <w:color w:val="000000"/>
        </w:rPr>
        <w:t>. C</w:t>
      </w:r>
      <w:r w:rsidRPr="006D2480">
        <w:rPr>
          <w:rFonts w:ascii="Calibri" w:eastAsia="Times New Roman" w:hAnsi="Calibri" w:cs="Times New Roman"/>
          <w:snapToGrid w:val="0"/>
          <w:color w:val="000000"/>
        </w:rPr>
        <w:t>umulative finals are weighted 20%</w:t>
      </w:r>
    </w:p>
    <w:p w14:paraId="5C7EBFFC" w14:textId="77777777" w:rsidR="00B40F75" w:rsidRPr="006D2480" w:rsidRDefault="00B40F75" w:rsidP="00B40F75">
      <w:pPr>
        <w:widowControl w:val="0"/>
        <w:spacing w:after="0" w:line="240" w:lineRule="auto"/>
        <w:ind w:left="1080"/>
        <w:rPr>
          <w:rFonts w:ascii="Calibri" w:eastAsia="Times New Roman" w:hAnsi="Calibri" w:cs="Times New Roman"/>
          <w:snapToGrid w:val="0"/>
          <w:color w:val="000000"/>
        </w:rPr>
      </w:pPr>
    </w:p>
    <w:p w14:paraId="059815E5" w14:textId="77777777" w:rsidR="00B40F75" w:rsidRPr="006D2480" w:rsidRDefault="00B40F75" w:rsidP="00B40F75">
      <w:pPr>
        <w:widowControl w:val="0"/>
        <w:numPr>
          <w:ilvl w:val="0"/>
          <w:numId w:val="10"/>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Rotation 50%: </w:t>
      </w:r>
      <w:r w:rsidRPr="006D2480">
        <w:rPr>
          <w:rFonts w:ascii="Calibri" w:eastAsia="Times New Roman" w:hAnsi="Calibri" w:cs="Times New Roman"/>
          <w:i/>
          <w:snapToGrid w:val="0"/>
          <w:color w:val="000000"/>
        </w:rPr>
        <w:t>further broken down as:</w:t>
      </w:r>
    </w:p>
    <w:p w14:paraId="368CA285" w14:textId="0D27889D" w:rsidR="00B40F75" w:rsidRPr="006D2480" w:rsidRDefault="00B40F75" w:rsidP="00B40F75">
      <w:pPr>
        <w:widowControl w:val="0"/>
        <w:numPr>
          <w:ilvl w:val="1"/>
          <w:numId w:val="10"/>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 xml:space="preserve">50%: practical </w:t>
      </w:r>
      <w:r w:rsidR="00E86170">
        <w:rPr>
          <w:rFonts w:ascii="Calibri" w:eastAsia="Times New Roman" w:hAnsi="Calibri" w:cs="Times New Roman"/>
          <w:snapToGrid w:val="0"/>
          <w:color w:val="000000"/>
        </w:rPr>
        <w:t>assessments (skills)</w:t>
      </w:r>
    </w:p>
    <w:p w14:paraId="4C43A839" w14:textId="77777777" w:rsidR="00B40F75" w:rsidRPr="006D2480" w:rsidRDefault="00B40F75" w:rsidP="00B40F75">
      <w:pPr>
        <w:widowControl w:val="0"/>
        <w:numPr>
          <w:ilvl w:val="1"/>
          <w:numId w:val="10"/>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40%: written assessments</w:t>
      </w:r>
    </w:p>
    <w:p w14:paraId="5A997FBA" w14:textId="07717C1C" w:rsidR="00B40F75" w:rsidRPr="006D2480" w:rsidRDefault="00B40F75" w:rsidP="00B40F75">
      <w:pPr>
        <w:widowControl w:val="0"/>
        <w:numPr>
          <w:ilvl w:val="1"/>
          <w:numId w:val="10"/>
        </w:numPr>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10%: evaluation (affective domain)</w:t>
      </w:r>
    </w:p>
    <w:p w14:paraId="4DC5E76C" w14:textId="77777777" w:rsidR="00B40F75" w:rsidRPr="006D2480" w:rsidRDefault="00B40F75" w:rsidP="00B40F75">
      <w:pPr>
        <w:widowControl w:val="0"/>
        <w:spacing w:after="0" w:line="240" w:lineRule="auto"/>
        <w:rPr>
          <w:rFonts w:ascii="Calibri" w:eastAsia="Times New Roman" w:hAnsi="Calibri" w:cs="Times New Roman"/>
          <w:color w:val="000000"/>
        </w:rPr>
      </w:pPr>
    </w:p>
    <w:p w14:paraId="3C4C06CE" w14:textId="63C6AB93" w:rsidR="00B40F75" w:rsidRDefault="00B40F75" w:rsidP="00B40F75">
      <w:pPr>
        <w:widowControl w:val="0"/>
        <w:spacing w:after="0" w:line="240" w:lineRule="auto"/>
        <w:rPr>
          <w:rFonts w:ascii="Calibri" w:eastAsia="Times New Roman" w:hAnsi="Calibri" w:cs="Times New Roman"/>
          <w:color w:val="000000"/>
        </w:rPr>
      </w:pPr>
      <w:r w:rsidRPr="006D2480">
        <w:rPr>
          <w:rFonts w:ascii="Calibri" w:eastAsia="Times New Roman" w:hAnsi="Calibri" w:cs="Times New Roman"/>
          <w:color w:val="000000"/>
        </w:rPr>
        <w:t>Granting of the degree or certificate is not contingent upon passing an external certification or licensure exam.</w:t>
      </w:r>
    </w:p>
    <w:p w14:paraId="57B10CFA" w14:textId="3E4BC636" w:rsidR="00B053FB" w:rsidRDefault="00B053FB" w:rsidP="00B40F75">
      <w:pPr>
        <w:widowControl w:val="0"/>
        <w:spacing w:after="0" w:line="240" w:lineRule="auto"/>
        <w:rPr>
          <w:rFonts w:ascii="Calibri" w:eastAsia="Times New Roman" w:hAnsi="Calibri" w:cs="Times New Roman"/>
          <w:snapToGrid w:val="0"/>
          <w:color w:val="000000"/>
        </w:rPr>
      </w:pPr>
    </w:p>
    <w:p w14:paraId="7BFFD4F7" w14:textId="63010227" w:rsidR="00B053FB" w:rsidRPr="006D2480" w:rsidRDefault="00B053FB" w:rsidP="00B40F75">
      <w:pPr>
        <w:widowControl w:val="0"/>
        <w:spacing w:after="0" w:line="240" w:lineRule="auto"/>
        <w:rPr>
          <w:rFonts w:ascii="Calibri" w:eastAsia="Times New Roman" w:hAnsi="Calibri" w:cs="Times New Roman"/>
          <w:snapToGrid w:val="0"/>
          <w:color w:val="000000"/>
        </w:rPr>
      </w:pPr>
      <w:bookmarkStart w:id="19" w:name="_Hlk13638444"/>
      <w:r w:rsidRPr="00B053FB">
        <w:rPr>
          <w:rFonts w:ascii="Calibri" w:eastAsia="Times New Roman" w:hAnsi="Calibri" w:cs="Times New Roman"/>
          <w:snapToGrid w:val="0"/>
          <w:color w:val="000000"/>
        </w:rPr>
        <w:t xml:space="preserve">When a student shows an abnormal trend with their normal </w:t>
      </w:r>
      <w:proofErr w:type="gramStart"/>
      <w:r w:rsidRPr="00B053FB">
        <w:rPr>
          <w:rFonts w:ascii="Calibri" w:eastAsia="Times New Roman" w:hAnsi="Calibri" w:cs="Times New Roman"/>
          <w:snapToGrid w:val="0"/>
          <w:color w:val="000000"/>
        </w:rPr>
        <w:t>performance</w:t>
      </w:r>
      <w:proofErr w:type="gramEnd"/>
      <w:r w:rsidRPr="00B053FB">
        <w:rPr>
          <w:rFonts w:ascii="Calibri" w:eastAsia="Times New Roman" w:hAnsi="Calibri" w:cs="Times New Roman"/>
          <w:snapToGrid w:val="0"/>
          <w:color w:val="000000"/>
        </w:rPr>
        <w:t xml:space="preserve"> or multiple C's are accumulated the program director will council the student and offer extra help or guidance to what the student may need</w:t>
      </w:r>
      <w:r w:rsidR="008616F4">
        <w:rPr>
          <w:rFonts w:ascii="Calibri" w:eastAsia="Times New Roman" w:hAnsi="Calibri" w:cs="Times New Roman"/>
          <w:snapToGrid w:val="0"/>
          <w:color w:val="000000"/>
        </w:rPr>
        <w:t xml:space="preserve"> to improve</w:t>
      </w:r>
      <w:r w:rsidRPr="00B053FB">
        <w:rPr>
          <w:rFonts w:ascii="Calibri" w:eastAsia="Times New Roman" w:hAnsi="Calibri" w:cs="Times New Roman"/>
          <w:snapToGrid w:val="0"/>
          <w:color w:val="000000"/>
        </w:rPr>
        <w:t>.</w:t>
      </w:r>
      <w:r>
        <w:rPr>
          <w:rFonts w:ascii="Calibri" w:eastAsia="Times New Roman" w:hAnsi="Calibri" w:cs="Times New Roman"/>
          <w:snapToGrid w:val="0"/>
          <w:color w:val="000000"/>
        </w:rPr>
        <w:t xml:space="preserve"> </w:t>
      </w:r>
      <w:r w:rsidR="008616F4" w:rsidRPr="008616F4">
        <w:rPr>
          <w:rFonts w:ascii="Calibri" w:eastAsia="Times New Roman" w:hAnsi="Calibri" w:cs="Times New Roman"/>
          <w:snapToGrid w:val="0"/>
          <w:color w:val="000000"/>
        </w:rPr>
        <w:t>Should a student receive less than 70% for an area they will be placed on probation. In the event a student fails multiple courses of study they will be dismissed from for the program.</w:t>
      </w:r>
    </w:p>
    <w:bookmarkEnd w:id="18"/>
    <w:bookmarkEnd w:id="19"/>
    <w:p w14:paraId="4BADEE3E" w14:textId="77777777" w:rsidR="00B40F75" w:rsidRPr="006D2480" w:rsidRDefault="00B40F75" w:rsidP="00B40F75">
      <w:pPr>
        <w:tabs>
          <w:tab w:val="left" w:pos="1401"/>
          <w:tab w:val="left" w:pos="1908"/>
          <w:tab w:val="left" w:pos="2486"/>
          <w:tab w:val="left" w:pos="2899"/>
          <w:tab w:val="left" w:pos="3398"/>
          <w:tab w:val="left" w:pos="3897"/>
          <w:tab w:val="left" w:pos="5310"/>
          <w:tab w:val="left" w:pos="5760"/>
          <w:tab w:val="left" w:pos="7929"/>
        </w:tabs>
        <w:spacing w:after="0" w:line="240" w:lineRule="auto"/>
        <w:jc w:val="both"/>
        <w:rPr>
          <w:rFonts w:ascii="Times New Roman" w:eastAsia="Times New Roman" w:hAnsi="Times New Roman" w:cs="Times New Roman"/>
        </w:rPr>
      </w:pPr>
    </w:p>
    <w:p w14:paraId="113F8EA6" w14:textId="09E59730" w:rsidR="004D3DF4" w:rsidRPr="00453530" w:rsidRDefault="004D3DF4" w:rsidP="00ED04A4">
      <w:pPr>
        <w:widowControl w:val="0"/>
        <w:spacing w:after="0" w:line="240" w:lineRule="auto"/>
        <w:rPr>
          <w:rFonts w:ascii="Calibri" w:eastAsia="Times New Roman" w:hAnsi="Calibri" w:cs="Times New Roman"/>
          <w:b/>
          <w:snapToGrid w:val="0"/>
          <w:color w:val="000000"/>
          <w:sz w:val="24"/>
        </w:rPr>
      </w:pPr>
      <w:r w:rsidRPr="00453530">
        <w:rPr>
          <w:rFonts w:ascii="Calibri" w:eastAsia="Times New Roman" w:hAnsi="Calibri" w:cs="Times New Roman"/>
          <w:b/>
          <w:snapToGrid w:val="0"/>
          <w:color w:val="000000"/>
          <w:sz w:val="24"/>
        </w:rPr>
        <w:t xml:space="preserve">Guidance and </w:t>
      </w:r>
      <w:r w:rsidR="00A14D93" w:rsidRPr="00453530">
        <w:rPr>
          <w:rFonts w:ascii="Calibri" w:eastAsia="Times New Roman" w:hAnsi="Calibri" w:cs="Times New Roman"/>
          <w:b/>
          <w:snapToGrid w:val="0"/>
          <w:color w:val="000000"/>
          <w:sz w:val="24"/>
        </w:rPr>
        <w:t xml:space="preserve">Counseling </w:t>
      </w:r>
    </w:p>
    <w:p w14:paraId="30798DEB" w14:textId="42463DD9" w:rsidR="004D3DF4" w:rsidRPr="006D2480" w:rsidRDefault="004D3DF4" w:rsidP="00ED04A4">
      <w:pPr>
        <w:widowControl w:val="0"/>
        <w:spacing w:after="0" w:line="240" w:lineRule="auto"/>
        <w:rPr>
          <w:rFonts w:ascii="Calibri" w:eastAsia="Times New Roman" w:hAnsi="Calibri" w:cs="Times New Roman"/>
          <w:snapToGrid w:val="0"/>
          <w:color w:val="000000"/>
        </w:rPr>
      </w:pPr>
    </w:p>
    <w:p w14:paraId="1BBF80A1" w14:textId="2AE53807" w:rsidR="004D3DF4" w:rsidRPr="006D2480" w:rsidRDefault="004D3DF4" w:rsidP="00ED04A4">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Academic guidance</w:t>
      </w:r>
      <w:r w:rsidR="00A94FDD" w:rsidRPr="006D2480">
        <w:rPr>
          <w:rFonts w:ascii="Calibri" w:eastAsia="Times New Roman" w:hAnsi="Calibri" w:cs="Times New Roman"/>
          <w:snapToGrid w:val="0"/>
          <w:color w:val="000000"/>
        </w:rPr>
        <w:t>, advising,</w:t>
      </w:r>
      <w:r w:rsidRPr="006D2480">
        <w:rPr>
          <w:rFonts w:ascii="Calibri" w:eastAsia="Times New Roman" w:hAnsi="Calibri" w:cs="Times New Roman"/>
          <w:snapToGrid w:val="0"/>
          <w:color w:val="000000"/>
        </w:rPr>
        <w:t xml:space="preserve"> and counseling is primarily given by the </w:t>
      </w:r>
      <w:r w:rsidR="00E86170">
        <w:rPr>
          <w:rFonts w:ascii="Calibri" w:eastAsia="Times New Roman" w:hAnsi="Calibri" w:cs="Times New Roman"/>
          <w:snapToGrid w:val="0"/>
          <w:color w:val="000000"/>
        </w:rPr>
        <w:t>p</w:t>
      </w:r>
      <w:r w:rsidRPr="006D2480">
        <w:rPr>
          <w:rFonts w:ascii="Calibri" w:eastAsia="Times New Roman" w:hAnsi="Calibri" w:cs="Times New Roman"/>
          <w:snapToGrid w:val="0"/>
          <w:color w:val="000000"/>
        </w:rPr>
        <w:t xml:space="preserve">rogram </w:t>
      </w:r>
      <w:r w:rsidR="00E86170">
        <w:rPr>
          <w:rFonts w:ascii="Calibri" w:eastAsia="Times New Roman" w:hAnsi="Calibri" w:cs="Times New Roman"/>
          <w:snapToGrid w:val="0"/>
          <w:color w:val="000000"/>
        </w:rPr>
        <w:t>d</w:t>
      </w:r>
      <w:r w:rsidRPr="006D2480">
        <w:rPr>
          <w:rFonts w:ascii="Calibri" w:eastAsia="Times New Roman" w:hAnsi="Calibri" w:cs="Times New Roman"/>
          <w:snapToGrid w:val="0"/>
          <w:color w:val="000000"/>
        </w:rPr>
        <w:t xml:space="preserve">irector. </w:t>
      </w:r>
      <w:r w:rsidR="00F65184" w:rsidRPr="006D2480">
        <w:rPr>
          <w:rFonts w:ascii="Calibri" w:eastAsia="Times New Roman" w:hAnsi="Calibri" w:cs="Times New Roman"/>
          <w:snapToGrid w:val="0"/>
          <w:color w:val="000000"/>
        </w:rPr>
        <w:t xml:space="preserve"> </w:t>
      </w:r>
      <w:r w:rsidRPr="006D2480">
        <w:rPr>
          <w:rFonts w:ascii="Calibri" w:eastAsia="Times New Roman" w:hAnsi="Calibri" w:cs="Times New Roman"/>
          <w:snapToGrid w:val="0"/>
          <w:color w:val="000000"/>
        </w:rPr>
        <w:t xml:space="preserve">Simple personal counseling or advice is provided by the </w:t>
      </w:r>
      <w:r w:rsidR="00E86170">
        <w:rPr>
          <w:rFonts w:ascii="Calibri" w:eastAsia="Times New Roman" w:hAnsi="Calibri" w:cs="Times New Roman"/>
          <w:snapToGrid w:val="0"/>
          <w:color w:val="000000"/>
        </w:rPr>
        <w:t>p</w:t>
      </w:r>
      <w:r w:rsidRPr="006D2480">
        <w:rPr>
          <w:rFonts w:ascii="Calibri" w:eastAsia="Times New Roman" w:hAnsi="Calibri" w:cs="Times New Roman"/>
          <w:snapToGrid w:val="0"/>
          <w:color w:val="000000"/>
        </w:rPr>
        <w:t xml:space="preserve">rogram </w:t>
      </w:r>
      <w:r w:rsidR="00E86170">
        <w:rPr>
          <w:rFonts w:ascii="Calibri" w:eastAsia="Times New Roman" w:hAnsi="Calibri" w:cs="Times New Roman"/>
          <w:snapToGrid w:val="0"/>
          <w:color w:val="000000"/>
        </w:rPr>
        <w:t>d</w:t>
      </w:r>
      <w:r w:rsidRPr="006D2480">
        <w:rPr>
          <w:rFonts w:ascii="Calibri" w:eastAsia="Times New Roman" w:hAnsi="Calibri" w:cs="Times New Roman"/>
          <w:snapToGrid w:val="0"/>
          <w:color w:val="000000"/>
        </w:rPr>
        <w:t xml:space="preserve">irector, </w:t>
      </w:r>
      <w:r w:rsidR="00E86170">
        <w:rPr>
          <w:rFonts w:ascii="Calibri" w:eastAsia="Times New Roman" w:hAnsi="Calibri" w:cs="Times New Roman"/>
          <w:snapToGrid w:val="0"/>
          <w:color w:val="000000"/>
        </w:rPr>
        <w:t>m</w:t>
      </w:r>
      <w:r w:rsidRPr="006D2480">
        <w:rPr>
          <w:rFonts w:ascii="Calibri" w:eastAsia="Times New Roman" w:hAnsi="Calibri" w:cs="Times New Roman"/>
          <w:snapToGrid w:val="0"/>
          <w:color w:val="000000"/>
        </w:rPr>
        <w:t xml:space="preserve">edical </w:t>
      </w:r>
      <w:r w:rsidR="00E86170">
        <w:rPr>
          <w:rFonts w:ascii="Calibri" w:eastAsia="Times New Roman" w:hAnsi="Calibri" w:cs="Times New Roman"/>
          <w:snapToGrid w:val="0"/>
          <w:color w:val="000000"/>
        </w:rPr>
        <w:t>d</w:t>
      </w:r>
      <w:r w:rsidRPr="006D2480">
        <w:rPr>
          <w:rFonts w:ascii="Calibri" w:eastAsia="Times New Roman" w:hAnsi="Calibri" w:cs="Times New Roman"/>
          <w:snapToGrid w:val="0"/>
          <w:color w:val="000000"/>
        </w:rPr>
        <w:t xml:space="preserve">irector, </w:t>
      </w:r>
      <w:r w:rsidR="00E86170">
        <w:rPr>
          <w:rFonts w:ascii="Calibri" w:eastAsia="Times New Roman" w:hAnsi="Calibri" w:cs="Times New Roman"/>
          <w:snapToGrid w:val="0"/>
          <w:color w:val="000000"/>
        </w:rPr>
        <w:t>a</w:t>
      </w:r>
      <w:r w:rsidRPr="006D2480">
        <w:rPr>
          <w:rFonts w:ascii="Calibri" w:eastAsia="Times New Roman" w:hAnsi="Calibri" w:cs="Times New Roman"/>
          <w:snapToGrid w:val="0"/>
          <w:color w:val="000000"/>
        </w:rPr>
        <w:t xml:space="preserve">dministrative </w:t>
      </w:r>
      <w:r w:rsidR="00E86170">
        <w:rPr>
          <w:rFonts w:ascii="Calibri" w:eastAsia="Times New Roman" w:hAnsi="Calibri" w:cs="Times New Roman"/>
          <w:snapToGrid w:val="0"/>
          <w:color w:val="000000"/>
        </w:rPr>
        <w:t>d</w:t>
      </w:r>
      <w:r w:rsidRPr="006D2480">
        <w:rPr>
          <w:rFonts w:ascii="Calibri" w:eastAsia="Times New Roman" w:hAnsi="Calibri" w:cs="Times New Roman"/>
          <w:snapToGrid w:val="0"/>
          <w:color w:val="000000"/>
        </w:rPr>
        <w:t xml:space="preserve">irector, </w:t>
      </w:r>
      <w:r w:rsidR="00E86170">
        <w:rPr>
          <w:rFonts w:ascii="Calibri" w:eastAsia="Times New Roman" w:hAnsi="Calibri" w:cs="Times New Roman"/>
          <w:snapToGrid w:val="0"/>
          <w:color w:val="000000"/>
        </w:rPr>
        <w:t>s</w:t>
      </w:r>
      <w:r w:rsidRPr="006D2480">
        <w:rPr>
          <w:rFonts w:ascii="Calibri" w:eastAsia="Times New Roman" w:hAnsi="Calibri" w:cs="Times New Roman"/>
          <w:snapToGrid w:val="0"/>
          <w:color w:val="000000"/>
        </w:rPr>
        <w:t xml:space="preserve">taff </w:t>
      </w:r>
      <w:r w:rsidR="00E86170">
        <w:rPr>
          <w:rFonts w:ascii="Calibri" w:eastAsia="Times New Roman" w:hAnsi="Calibri" w:cs="Times New Roman"/>
          <w:snapToGrid w:val="0"/>
          <w:color w:val="000000"/>
        </w:rPr>
        <w:t>p</w:t>
      </w:r>
      <w:r w:rsidRPr="006D2480">
        <w:rPr>
          <w:rFonts w:ascii="Calibri" w:eastAsia="Times New Roman" w:hAnsi="Calibri" w:cs="Times New Roman"/>
          <w:snapToGrid w:val="0"/>
          <w:color w:val="000000"/>
        </w:rPr>
        <w:t xml:space="preserve">athologists, </w:t>
      </w:r>
      <w:r w:rsidR="00E86170">
        <w:rPr>
          <w:rFonts w:ascii="Calibri" w:eastAsia="Times New Roman" w:hAnsi="Calibri" w:cs="Times New Roman"/>
          <w:snapToGrid w:val="0"/>
          <w:color w:val="000000"/>
        </w:rPr>
        <w:t>d</w:t>
      </w:r>
      <w:r w:rsidRPr="006D2480">
        <w:rPr>
          <w:rFonts w:ascii="Calibri" w:eastAsia="Times New Roman" w:hAnsi="Calibri" w:cs="Times New Roman"/>
          <w:snapToGrid w:val="0"/>
          <w:color w:val="000000"/>
        </w:rPr>
        <w:t xml:space="preserve">epartment </w:t>
      </w:r>
      <w:r w:rsidR="00E86170">
        <w:rPr>
          <w:rFonts w:ascii="Calibri" w:eastAsia="Times New Roman" w:hAnsi="Calibri" w:cs="Times New Roman"/>
          <w:snapToGrid w:val="0"/>
          <w:color w:val="000000"/>
        </w:rPr>
        <w:t>m</w:t>
      </w:r>
      <w:r w:rsidRPr="006D2480">
        <w:rPr>
          <w:rFonts w:ascii="Calibri" w:eastAsia="Times New Roman" w:hAnsi="Calibri" w:cs="Times New Roman"/>
          <w:snapToGrid w:val="0"/>
          <w:color w:val="000000"/>
        </w:rPr>
        <w:t xml:space="preserve">anagers, </w:t>
      </w:r>
      <w:r w:rsidR="00E86170">
        <w:rPr>
          <w:rFonts w:ascii="Calibri" w:eastAsia="Times New Roman" w:hAnsi="Calibri" w:cs="Times New Roman"/>
          <w:snapToGrid w:val="0"/>
          <w:color w:val="000000"/>
        </w:rPr>
        <w:t xml:space="preserve">supervisors, </w:t>
      </w:r>
      <w:r w:rsidRPr="006D2480">
        <w:rPr>
          <w:rFonts w:ascii="Calibri" w:eastAsia="Times New Roman" w:hAnsi="Calibri" w:cs="Times New Roman"/>
          <w:snapToGrid w:val="0"/>
          <w:color w:val="000000"/>
        </w:rPr>
        <w:t xml:space="preserve">or </w:t>
      </w:r>
      <w:r w:rsidR="00A91679">
        <w:rPr>
          <w:rFonts w:ascii="Calibri" w:eastAsia="Times New Roman" w:hAnsi="Calibri" w:cs="Times New Roman"/>
          <w:snapToGrid w:val="0"/>
          <w:color w:val="000000"/>
        </w:rPr>
        <w:t>lead MLS’s</w:t>
      </w:r>
      <w:r w:rsidRPr="006D2480">
        <w:rPr>
          <w:rFonts w:ascii="Calibri" w:eastAsia="Times New Roman" w:hAnsi="Calibri" w:cs="Times New Roman"/>
          <w:snapToGrid w:val="0"/>
          <w:color w:val="000000"/>
        </w:rPr>
        <w:t xml:space="preserve">.  Counseling of a more serious nature is referred to social agencies.  Students from affiliated universities may also </w:t>
      </w:r>
      <w:r w:rsidR="00A94FDD" w:rsidRPr="006D2480">
        <w:rPr>
          <w:rFonts w:ascii="Calibri" w:eastAsia="Times New Roman" w:hAnsi="Calibri" w:cs="Times New Roman"/>
          <w:snapToGrid w:val="0"/>
          <w:color w:val="000000"/>
        </w:rPr>
        <w:t>use</w:t>
      </w:r>
      <w:r w:rsidRPr="006D2480">
        <w:rPr>
          <w:rFonts w:ascii="Calibri" w:eastAsia="Times New Roman" w:hAnsi="Calibri" w:cs="Times New Roman"/>
          <w:snapToGrid w:val="0"/>
          <w:color w:val="000000"/>
        </w:rPr>
        <w:t xml:space="preserve"> the counseling services of their university.  Counseling</w:t>
      </w:r>
      <w:r w:rsidR="00A94FDD" w:rsidRPr="006D2480">
        <w:rPr>
          <w:rFonts w:ascii="Calibri" w:eastAsia="Times New Roman" w:hAnsi="Calibri" w:cs="Times New Roman"/>
          <w:snapToGrid w:val="0"/>
          <w:color w:val="000000"/>
        </w:rPr>
        <w:t>, academic guidance, and advising</w:t>
      </w:r>
      <w:r w:rsidRPr="006D2480">
        <w:rPr>
          <w:rFonts w:ascii="Calibri" w:eastAsia="Times New Roman" w:hAnsi="Calibri" w:cs="Times New Roman"/>
          <w:snapToGrid w:val="0"/>
          <w:color w:val="000000"/>
        </w:rPr>
        <w:t xml:space="preserve"> of any nature is confidential</w:t>
      </w:r>
      <w:r w:rsidR="00A94FDD" w:rsidRPr="006D2480">
        <w:rPr>
          <w:rFonts w:ascii="Calibri" w:eastAsia="Times New Roman" w:hAnsi="Calibri" w:cs="Times New Roman"/>
          <w:snapToGrid w:val="0"/>
          <w:color w:val="000000"/>
        </w:rPr>
        <w:t xml:space="preserve"> and impartial</w:t>
      </w:r>
      <w:r w:rsidRPr="006D2480">
        <w:rPr>
          <w:rFonts w:ascii="Calibri" w:eastAsia="Times New Roman" w:hAnsi="Calibri" w:cs="Times New Roman"/>
          <w:snapToGrid w:val="0"/>
          <w:color w:val="000000"/>
        </w:rPr>
        <w:t>.</w:t>
      </w:r>
    </w:p>
    <w:p w14:paraId="5AEB15AD" w14:textId="07AB69B7" w:rsidR="004D3DF4" w:rsidRPr="006D2480" w:rsidRDefault="004D3DF4" w:rsidP="00ED04A4">
      <w:pPr>
        <w:widowControl w:val="0"/>
        <w:spacing w:after="0" w:line="240" w:lineRule="auto"/>
        <w:rPr>
          <w:rFonts w:ascii="Calibri" w:eastAsia="Times New Roman" w:hAnsi="Calibri" w:cs="Times New Roman"/>
          <w:snapToGrid w:val="0"/>
          <w:color w:val="000000"/>
        </w:rPr>
      </w:pPr>
    </w:p>
    <w:p w14:paraId="56322654" w14:textId="77777777" w:rsidR="00E86170" w:rsidRDefault="00E86170" w:rsidP="00ED04A4">
      <w:pPr>
        <w:widowControl w:val="0"/>
        <w:spacing w:after="0" w:line="240" w:lineRule="auto"/>
        <w:rPr>
          <w:rFonts w:ascii="Calibri" w:eastAsia="Times New Roman" w:hAnsi="Calibri" w:cs="Times New Roman"/>
          <w:b/>
          <w:snapToGrid w:val="0"/>
          <w:color w:val="000000"/>
          <w:sz w:val="24"/>
        </w:rPr>
      </w:pPr>
    </w:p>
    <w:p w14:paraId="1E6366D7" w14:textId="28A2A1CB" w:rsidR="00370EDF" w:rsidRDefault="00370EDF" w:rsidP="00ED04A4">
      <w:pPr>
        <w:widowControl w:val="0"/>
        <w:spacing w:after="0" w:line="240" w:lineRule="auto"/>
        <w:rPr>
          <w:rFonts w:ascii="Calibri" w:eastAsia="Times New Roman" w:hAnsi="Calibri" w:cs="Times New Roman"/>
          <w:b/>
          <w:snapToGrid w:val="0"/>
          <w:color w:val="000000"/>
          <w:sz w:val="24"/>
        </w:rPr>
      </w:pPr>
      <w:r>
        <w:rPr>
          <w:rFonts w:ascii="Calibri" w:eastAsia="Times New Roman" w:hAnsi="Calibri" w:cs="Times New Roman"/>
          <w:b/>
          <w:snapToGrid w:val="0"/>
          <w:color w:val="000000"/>
          <w:sz w:val="24"/>
        </w:rPr>
        <w:t>Health Insurance Portability and Accountability ACT (HIPAA)</w:t>
      </w:r>
    </w:p>
    <w:p w14:paraId="5015EB40" w14:textId="77777777" w:rsidR="00370EDF" w:rsidRPr="00370EDF" w:rsidRDefault="00370EDF" w:rsidP="00ED04A4">
      <w:pPr>
        <w:widowControl w:val="0"/>
        <w:spacing w:after="0" w:line="240" w:lineRule="auto"/>
        <w:rPr>
          <w:rFonts w:ascii="Calibri" w:eastAsia="Times New Roman" w:hAnsi="Calibri" w:cs="Times New Roman"/>
          <w:snapToGrid w:val="0"/>
          <w:color w:val="000000"/>
          <w:sz w:val="24"/>
        </w:rPr>
      </w:pPr>
    </w:p>
    <w:p w14:paraId="7DF0102D" w14:textId="77777777" w:rsidR="00295C5D" w:rsidRPr="00905BA6" w:rsidRDefault="00370EDF" w:rsidP="00ED04A4">
      <w:pPr>
        <w:widowControl w:val="0"/>
        <w:spacing w:after="0" w:line="240" w:lineRule="auto"/>
        <w:rPr>
          <w:rFonts w:ascii="Calibri" w:eastAsia="Times New Roman" w:hAnsi="Calibri" w:cs="Times New Roman"/>
          <w:snapToGrid w:val="0"/>
          <w:color w:val="000000"/>
        </w:rPr>
      </w:pPr>
      <w:r w:rsidRPr="00905BA6">
        <w:rPr>
          <w:rFonts w:ascii="Calibri" w:eastAsia="Times New Roman" w:hAnsi="Calibri" w:cs="Times New Roman"/>
          <w:snapToGrid w:val="0"/>
          <w:color w:val="000000"/>
        </w:rPr>
        <w:t xml:space="preserve">Health Insurance Portability and Accountability ACT (HIPAA) is </w:t>
      </w:r>
      <w:r w:rsidR="00057FCE" w:rsidRPr="00905BA6">
        <w:rPr>
          <w:rFonts w:ascii="Calibri" w:eastAsia="Times New Roman" w:hAnsi="Calibri" w:cs="Times New Roman"/>
          <w:snapToGrid w:val="0"/>
          <w:color w:val="000000"/>
        </w:rPr>
        <w:t xml:space="preserve">a federal regulation regarding patient privacy. Maintaining patient privacy is everyone's responsibility. Violation of patient privacy will result in disciplinary action, up to and including dismissal from the program. </w:t>
      </w:r>
      <w:r w:rsidRPr="00905BA6">
        <w:rPr>
          <w:rFonts w:ascii="Calibri" w:eastAsia="Times New Roman" w:hAnsi="Calibri" w:cs="Times New Roman"/>
          <w:snapToGrid w:val="0"/>
          <w:color w:val="000000"/>
        </w:rPr>
        <w:t xml:space="preserve">Students </w:t>
      </w:r>
      <w:r w:rsidR="00E2798B" w:rsidRPr="00905BA6">
        <w:rPr>
          <w:rFonts w:ascii="Calibri" w:eastAsia="Times New Roman" w:hAnsi="Calibri" w:cs="Times New Roman"/>
          <w:snapToGrid w:val="0"/>
          <w:color w:val="000000"/>
        </w:rPr>
        <w:t xml:space="preserve">will be required to sign a HIPAA acknowledgement. </w:t>
      </w:r>
    </w:p>
    <w:p w14:paraId="49AD807A" w14:textId="77777777" w:rsidR="00E86170" w:rsidRDefault="00E86170" w:rsidP="00ED04A4">
      <w:pPr>
        <w:widowControl w:val="0"/>
        <w:spacing w:after="0" w:line="240" w:lineRule="auto"/>
        <w:rPr>
          <w:rFonts w:ascii="Calibri" w:eastAsia="Times New Roman" w:hAnsi="Calibri" w:cs="Times New Roman"/>
          <w:b/>
          <w:snapToGrid w:val="0"/>
          <w:color w:val="000000"/>
          <w:sz w:val="24"/>
        </w:rPr>
      </w:pPr>
    </w:p>
    <w:p w14:paraId="5603391E" w14:textId="5CF54D90" w:rsidR="004D3DF4" w:rsidRPr="00295C5D" w:rsidRDefault="004D3DF4" w:rsidP="00ED04A4">
      <w:pPr>
        <w:widowControl w:val="0"/>
        <w:spacing w:after="0" w:line="240" w:lineRule="auto"/>
        <w:rPr>
          <w:rFonts w:ascii="Calibri" w:eastAsia="Times New Roman" w:hAnsi="Calibri" w:cs="Times New Roman"/>
          <w:snapToGrid w:val="0"/>
          <w:color w:val="000000"/>
          <w:sz w:val="24"/>
        </w:rPr>
      </w:pPr>
      <w:r w:rsidRPr="00453530">
        <w:rPr>
          <w:rFonts w:ascii="Calibri" w:eastAsia="Times New Roman" w:hAnsi="Calibri" w:cs="Times New Roman"/>
          <w:b/>
          <w:snapToGrid w:val="0"/>
          <w:color w:val="000000"/>
          <w:sz w:val="24"/>
        </w:rPr>
        <w:t>Information Management</w:t>
      </w:r>
    </w:p>
    <w:p w14:paraId="5C439BB4" w14:textId="28B92C59" w:rsidR="004D3DF4" w:rsidRPr="006D2480" w:rsidRDefault="004D3DF4" w:rsidP="00ED04A4">
      <w:pPr>
        <w:widowControl w:val="0"/>
        <w:spacing w:after="0" w:line="240" w:lineRule="auto"/>
        <w:rPr>
          <w:rFonts w:ascii="Calibri" w:eastAsia="Times New Roman" w:hAnsi="Calibri" w:cs="Times New Roman"/>
          <w:snapToGrid w:val="0"/>
          <w:color w:val="000000"/>
        </w:rPr>
      </w:pPr>
    </w:p>
    <w:p w14:paraId="62E711A5" w14:textId="2037B669" w:rsidR="004D3DF4" w:rsidRDefault="000573A2" w:rsidP="004D3DF4">
      <w:pPr>
        <w:widowControl w:val="0"/>
        <w:spacing w:after="0" w:line="240" w:lineRule="auto"/>
        <w:rPr>
          <w:rFonts w:ascii="Calibri" w:eastAsia="Times New Roman" w:hAnsi="Calibri" w:cs="Times New Roman"/>
          <w:snapToGrid w:val="0"/>
          <w:color w:val="000000"/>
        </w:rPr>
      </w:pPr>
      <w:r w:rsidRPr="006D2480">
        <w:rPr>
          <w:rFonts w:ascii="Calibri" w:eastAsia="Times New Roman" w:hAnsi="Calibri" w:cs="Times New Roman"/>
          <w:snapToGrid w:val="0"/>
          <w:color w:val="000000"/>
        </w:rPr>
        <w:t>Students must read, sign off, and abide by Tampa General Hospital’s</w:t>
      </w:r>
      <w:r w:rsidR="004624C5" w:rsidRPr="006D2480">
        <w:rPr>
          <w:rFonts w:ascii="Calibri" w:eastAsia="Times New Roman" w:hAnsi="Calibri" w:cs="Times New Roman"/>
          <w:snapToGrid w:val="0"/>
          <w:color w:val="000000"/>
        </w:rPr>
        <w:t xml:space="preserve"> Laboratory</w:t>
      </w:r>
      <w:r w:rsidRPr="006D2480">
        <w:rPr>
          <w:rFonts w:ascii="Calibri" w:eastAsia="Times New Roman" w:hAnsi="Calibri" w:cs="Times New Roman"/>
          <w:snapToGrid w:val="0"/>
          <w:color w:val="000000"/>
        </w:rPr>
        <w:t xml:space="preserve"> </w:t>
      </w:r>
      <w:r w:rsidR="00582A8F" w:rsidRPr="006D2480">
        <w:rPr>
          <w:rFonts w:ascii="Calibri" w:eastAsia="Times New Roman" w:hAnsi="Calibri" w:cs="Times New Roman"/>
          <w:snapToGrid w:val="0"/>
          <w:color w:val="000000"/>
        </w:rPr>
        <w:t xml:space="preserve">LIC </w:t>
      </w:r>
      <w:r w:rsidRPr="006D2480">
        <w:rPr>
          <w:rFonts w:ascii="Calibri" w:eastAsia="Times New Roman" w:hAnsi="Calibri" w:cs="Times New Roman"/>
          <w:snapToGrid w:val="0"/>
          <w:color w:val="000000"/>
        </w:rPr>
        <w:t>policies</w:t>
      </w:r>
      <w:r w:rsidR="00F83F76">
        <w:rPr>
          <w:rFonts w:ascii="Calibri" w:eastAsia="Times New Roman" w:hAnsi="Calibri" w:cs="Times New Roman"/>
          <w:snapToGrid w:val="0"/>
          <w:color w:val="000000"/>
        </w:rPr>
        <w:t xml:space="preserve"> </w:t>
      </w:r>
      <w:r w:rsidRPr="006D2480">
        <w:rPr>
          <w:rFonts w:ascii="Calibri" w:eastAsia="Times New Roman" w:hAnsi="Calibri" w:cs="Times New Roman"/>
          <w:snapToGrid w:val="0"/>
          <w:color w:val="000000"/>
        </w:rPr>
        <w:t xml:space="preserve">on MediaLab. </w:t>
      </w:r>
      <w:r w:rsidR="004D3DF4" w:rsidRPr="006D2480">
        <w:rPr>
          <w:rFonts w:ascii="Calibri" w:eastAsia="Times New Roman" w:hAnsi="Calibri" w:cs="Times New Roman"/>
          <w:snapToGrid w:val="0"/>
          <w:color w:val="000000"/>
        </w:rPr>
        <w:t>Any computer - related questions please call the Help Desk at extension number 844 7490.</w:t>
      </w:r>
    </w:p>
    <w:p w14:paraId="70FE0047" w14:textId="5B5D9C80" w:rsidR="004A17B9" w:rsidRDefault="004A17B9" w:rsidP="004D3DF4">
      <w:pPr>
        <w:widowControl w:val="0"/>
        <w:spacing w:after="0" w:line="240" w:lineRule="auto"/>
        <w:rPr>
          <w:rFonts w:ascii="Calibri" w:eastAsia="Times New Roman" w:hAnsi="Calibri" w:cs="Times New Roman"/>
          <w:snapToGrid w:val="0"/>
          <w:color w:val="000000"/>
        </w:rPr>
      </w:pPr>
    </w:p>
    <w:p w14:paraId="3149CC51" w14:textId="77F600ED" w:rsidR="004A17B9" w:rsidRPr="004A17B9" w:rsidRDefault="00C07E32" w:rsidP="004D3DF4">
      <w:pPr>
        <w:widowControl w:val="0"/>
        <w:spacing w:after="0" w:line="240" w:lineRule="auto"/>
        <w:rPr>
          <w:rFonts w:ascii="Calibri" w:eastAsia="Times New Roman" w:hAnsi="Calibri" w:cs="Times New Roman"/>
          <w:b/>
          <w:snapToGrid w:val="0"/>
          <w:color w:val="000000"/>
        </w:rPr>
      </w:pPr>
      <w:r>
        <w:rPr>
          <w:rFonts w:ascii="Calibri" w:eastAsia="Times New Roman" w:hAnsi="Calibri" w:cs="Times New Roman"/>
          <w:b/>
          <w:snapToGrid w:val="0"/>
          <w:color w:val="000000"/>
          <w:sz w:val="24"/>
        </w:rPr>
        <w:t xml:space="preserve">Event </w:t>
      </w:r>
      <w:r w:rsidR="004A17B9" w:rsidRPr="004A17B9">
        <w:rPr>
          <w:rFonts w:ascii="Calibri" w:eastAsia="Times New Roman" w:hAnsi="Calibri" w:cs="Times New Roman"/>
          <w:b/>
          <w:snapToGrid w:val="0"/>
          <w:color w:val="000000"/>
          <w:sz w:val="24"/>
        </w:rPr>
        <w:t>Reporting</w:t>
      </w:r>
    </w:p>
    <w:p w14:paraId="3CC66CC1" w14:textId="2346FBE3" w:rsidR="004A17B9" w:rsidRDefault="004A17B9" w:rsidP="004D3DF4">
      <w:pPr>
        <w:widowControl w:val="0"/>
        <w:spacing w:after="0" w:line="240" w:lineRule="auto"/>
        <w:rPr>
          <w:rFonts w:ascii="Calibri" w:eastAsia="Times New Roman" w:hAnsi="Calibri" w:cs="Times New Roman"/>
          <w:snapToGrid w:val="0"/>
          <w:color w:val="000000"/>
        </w:rPr>
      </w:pPr>
    </w:p>
    <w:p w14:paraId="7539E9C9" w14:textId="3952DA6E" w:rsidR="004A17B9" w:rsidRPr="006D2480" w:rsidRDefault="004A17B9" w:rsidP="004D3DF4">
      <w:pPr>
        <w:widowControl w:val="0"/>
        <w:spacing w:after="0" w:line="240" w:lineRule="auto"/>
        <w:rPr>
          <w:rFonts w:ascii="Calibri" w:eastAsia="Times New Roman" w:hAnsi="Calibri" w:cs="Times New Roman"/>
          <w:snapToGrid w:val="0"/>
          <w:color w:val="000000"/>
        </w:rPr>
      </w:pPr>
      <w:r>
        <w:rPr>
          <w:rFonts w:ascii="Calibri" w:eastAsia="Times New Roman" w:hAnsi="Calibri" w:cs="Times New Roman"/>
          <w:snapToGrid w:val="0"/>
          <w:color w:val="000000"/>
        </w:rPr>
        <w:t>A</w:t>
      </w:r>
      <w:r w:rsidR="00C07E32">
        <w:rPr>
          <w:rFonts w:ascii="Calibri" w:eastAsia="Times New Roman" w:hAnsi="Calibri" w:cs="Times New Roman"/>
          <w:snapToGrid w:val="0"/>
          <w:color w:val="000000"/>
        </w:rPr>
        <w:t xml:space="preserve">n event </w:t>
      </w:r>
      <w:r>
        <w:rPr>
          <w:rFonts w:ascii="Calibri" w:eastAsia="Times New Roman" w:hAnsi="Calibri" w:cs="Times New Roman"/>
          <w:snapToGrid w:val="0"/>
          <w:color w:val="000000"/>
        </w:rPr>
        <w:t xml:space="preserve">is any occurrence, which represents a departure from the norm, and unexpected event, or an event with an unfavorable outcome. </w:t>
      </w:r>
      <w:r w:rsidR="00C07E32">
        <w:rPr>
          <w:rFonts w:ascii="Calibri" w:eastAsia="Times New Roman" w:hAnsi="Calibri" w:cs="Times New Roman"/>
          <w:snapToGrid w:val="0"/>
          <w:color w:val="000000"/>
        </w:rPr>
        <w:t>Event</w:t>
      </w:r>
      <w:r w:rsidR="00905BA6">
        <w:rPr>
          <w:rFonts w:ascii="Calibri" w:eastAsia="Times New Roman" w:hAnsi="Calibri" w:cs="Times New Roman"/>
          <w:snapToGrid w:val="0"/>
          <w:color w:val="000000"/>
        </w:rPr>
        <w:t>s</w:t>
      </w:r>
      <w:r w:rsidR="00C07E32">
        <w:rPr>
          <w:rFonts w:ascii="Calibri" w:eastAsia="Times New Roman" w:hAnsi="Calibri" w:cs="Times New Roman"/>
          <w:snapToGrid w:val="0"/>
          <w:color w:val="000000"/>
        </w:rPr>
        <w:t xml:space="preserve"> </w:t>
      </w:r>
      <w:r w:rsidR="00790475">
        <w:rPr>
          <w:rFonts w:ascii="Calibri" w:eastAsia="Times New Roman" w:hAnsi="Calibri" w:cs="Times New Roman"/>
          <w:snapToGrid w:val="0"/>
          <w:color w:val="000000"/>
        </w:rPr>
        <w:t xml:space="preserve">should be immediately reported to </w:t>
      </w:r>
      <w:r w:rsidR="00057FCE">
        <w:rPr>
          <w:rFonts w:ascii="Calibri" w:eastAsia="Times New Roman" w:hAnsi="Calibri" w:cs="Times New Roman"/>
          <w:snapToGrid w:val="0"/>
          <w:color w:val="000000"/>
        </w:rPr>
        <w:t xml:space="preserve">the program director and </w:t>
      </w:r>
      <w:r w:rsidR="00790475">
        <w:rPr>
          <w:rFonts w:ascii="Calibri" w:eastAsia="Times New Roman" w:hAnsi="Calibri" w:cs="Times New Roman"/>
          <w:snapToGrid w:val="0"/>
          <w:color w:val="000000"/>
        </w:rPr>
        <w:t xml:space="preserve">a supervisor or manager. </w:t>
      </w:r>
      <w:r w:rsidR="00C07E32">
        <w:rPr>
          <w:rFonts w:ascii="Calibri" w:eastAsia="Times New Roman" w:hAnsi="Calibri" w:cs="Times New Roman"/>
          <w:snapToGrid w:val="0"/>
          <w:color w:val="000000"/>
        </w:rPr>
        <w:t>Events</w:t>
      </w:r>
      <w:r w:rsidR="00790475">
        <w:rPr>
          <w:rFonts w:ascii="Calibri" w:eastAsia="Times New Roman" w:hAnsi="Calibri" w:cs="Times New Roman"/>
          <w:snapToGrid w:val="0"/>
          <w:color w:val="000000"/>
        </w:rPr>
        <w:t xml:space="preserve"> </w:t>
      </w:r>
      <w:r w:rsidR="00635852">
        <w:rPr>
          <w:rFonts w:ascii="Calibri" w:eastAsia="Times New Roman" w:hAnsi="Calibri" w:cs="Times New Roman"/>
          <w:snapToGrid w:val="0"/>
          <w:color w:val="000000"/>
        </w:rPr>
        <w:t>may need to</w:t>
      </w:r>
      <w:r w:rsidR="00790475">
        <w:rPr>
          <w:rFonts w:ascii="Calibri" w:eastAsia="Times New Roman" w:hAnsi="Calibri" w:cs="Times New Roman"/>
          <w:snapToGrid w:val="0"/>
          <w:color w:val="000000"/>
        </w:rPr>
        <w:t xml:space="preserve"> be reported. </w:t>
      </w:r>
      <w:r w:rsidR="00C07E32">
        <w:rPr>
          <w:rFonts w:ascii="Calibri" w:eastAsia="Times New Roman" w:hAnsi="Calibri" w:cs="Times New Roman"/>
          <w:snapToGrid w:val="0"/>
          <w:color w:val="000000"/>
        </w:rPr>
        <w:t xml:space="preserve">Depending </w:t>
      </w:r>
      <w:r w:rsidR="00790475">
        <w:rPr>
          <w:rFonts w:ascii="Calibri" w:eastAsia="Times New Roman" w:hAnsi="Calibri" w:cs="Times New Roman"/>
          <w:snapToGrid w:val="0"/>
          <w:color w:val="000000"/>
        </w:rPr>
        <w:t>on the circumstances students may need to make a claim under their liability insurance</w:t>
      </w:r>
      <w:r w:rsidR="00C07E32">
        <w:rPr>
          <w:rFonts w:ascii="Calibri" w:eastAsia="Times New Roman" w:hAnsi="Calibri" w:cs="Times New Roman"/>
          <w:snapToGrid w:val="0"/>
          <w:color w:val="000000"/>
        </w:rPr>
        <w:t>. Please note the difference between and accident (health) vs an event.</w:t>
      </w:r>
    </w:p>
    <w:p w14:paraId="3EADF7D1" w14:textId="77777777" w:rsidR="00790475" w:rsidRDefault="00790475" w:rsidP="004E0BE0">
      <w:pPr>
        <w:rPr>
          <w:b/>
        </w:rPr>
      </w:pPr>
    </w:p>
    <w:p w14:paraId="76A5C98A" w14:textId="5EA73D2F" w:rsidR="004E0BE0" w:rsidRPr="00453530" w:rsidRDefault="004E0BE0" w:rsidP="004E0BE0">
      <w:pPr>
        <w:rPr>
          <w:b/>
          <w:sz w:val="24"/>
        </w:rPr>
      </w:pPr>
      <w:r w:rsidRPr="00453530">
        <w:rPr>
          <w:b/>
          <w:sz w:val="24"/>
        </w:rPr>
        <w:t>Insurance</w:t>
      </w:r>
    </w:p>
    <w:p w14:paraId="79B427AE" w14:textId="72422119" w:rsidR="004E0BE0" w:rsidRPr="006D2480" w:rsidRDefault="004E0BE0" w:rsidP="004E0BE0">
      <w:pPr>
        <w:rPr>
          <w:b/>
        </w:rPr>
      </w:pPr>
      <w:r w:rsidRPr="006D2480">
        <w:rPr>
          <w:b/>
        </w:rPr>
        <w:t xml:space="preserve">Liability </w:t>
      </w:r>
    </w:p>
    <w:p w14:paraId="6C0269FA" w14:textId="1CE0D281" w:rsidR="004E0BE0" w:rsidRPr="006D2480" w:rsidRDefault="004E0BE0" w:rsidP="004E0BE0">
      <w:r w:rsidRPr="006D2480">
        <w:lastRenderedPageBreak/>
        <w:t xml:space="preserve">Students must purchase a private policy for liability coverage during the internship year.  Each student must provide his or her own coverage and must </w:t>
      </w:r>
      <w:r w:rsidR="00A91679">
        <w:t xml:space="preserve">have proof of coverage in their student </w:t>
      </w:r>
      <w:proofErr w:type="gramStart"/>
      <w:r w:rsidR="00A91679">
        <w:t xml:space="preserve">file </w:t>
      </w:r>
      <w:r w:rsidRPr="006D2480">
        <w:t>.</w:t>
      </w:r>
      <w:proofErr w:type="gramEnd"/>
      <w:r w:rsidRPr="006D2480">
        <w:t xml:space="preserve"> In case a claim should arise from any laboratory incident, the student is responsible for submitting the claim to his or her insurance company and for any deductible incurred.</w:t>
      </w:r>
    </w:p>
    <w:p w14:paraId="754F7DBB" w14:textId="77777777" w:rsidR="004E0BE0" w:rsidRPr="006D2480" w:rsidRDefault="004E0BE0" w:rsidP="004E0BE0">
      <w:pPr>
        <w:rPr>
          <w:b/>
        </w:rPr>
      </w:pPr>
      <w:r w:rsidRPr="006D2480">
        <w:rPr>
          <w:b/>
        </w:rPr>
        <w:t>Health</w:t>
      </w:r>
    </w:p>
    <w:p w14:paraId="71908976" w14:textId="1EE29434" w:rsidR="006C0000" w:rsidRPr="006D2480" w:rsidRDefault="004E0BE0" w:rsidP="004E0BE0">
      <w:r w:rsidRPr="006D2480">
        <w:t>Tampa General Hospital’s group medical insurance is NOT available to students. Students must purchase private health insurance for coverage during the internship year.  In case a claim should arise from any laboratory incident, the student is responsible for submitting the claim to his or her insurance company and for any deductible incurred.</w:t>
      </w:r>
    </w:p>
    <w:p w14:paraId="222FAE73" w14:textId="77777777" w:rsidR="00D365BA" w:rsidRDefault="00D365BA" w:rsidP="006C0000">
      <w:pPr>
        <w:rPr>
          <w:b/>
          <w:sz w:val="24"/>
        </w:rPr>
      </w:pPr>
    </w:p>
    <w:p w14:paraId="39D5077E" w14:textId="6F080834" w:rsidR="004E30B6" w:rsidRDefault="004E30B6" w:rsidP="006C0000">
      <w:pPr>
        <w:rPr>
          <w:b/>
          <w:sz w:val="24"/>
        </w:rPr>
      </w:pPr>
      <w:r w:rsidRPr="00453530">
        <w:rPr>
          <w:b/>
          <w:sz w:val="24"/>
        </w:rPr>
        <w:t xml:space="preserve">Library </w:t>
      </w:r>
      <w:r w:rsidR="00840C96" w:rsidRPr="00453530">
        <w:rPr>
          <w:b/>
          <w:sz w:val="24"/>
        </w:rPr>
        <w:t>Privileges</w:t>
      </w:r>
    </w:p>
    <w:p w14:paraId="550FBA7F" w14:textId="73A4ED40" w:rsidR="00EA7A16" w:rsidRPr="00EA7A16" w:rsidRDefault="00EA7A16" w:rsidP="006C0000">
      <w:pPr>
        <w:rPr>
          <w:b/>
        </w:rPr>
      </w:pPr>
      <w:r w:rsidRPr="00EA7A16">
        <w:rPr>
          <w:b/>
        </w:rPr>
        <w:t>Medical Library</w:t>
      </w:r>
    </w:p>
    <w:p w14:paraId="43092DD4" w14:textId="167F1EDE" w:rsidR="004E30B6" w:rsidRPr="006D2480" w:rsidRDefault="00840C96" w:rsidP="004E30B6">
      <w:r w:rsidRPr="006D2480">
        <w:t xml:space="preserve">The </w:t>
      </w:r>
      <w:r w:rsidR="004E30B6" w:rsidRPr="006D2480">
        <w:t>Medical Library</w:t>
      </w:r>
      <w:r w:rsidRPr="006D2480">
        <w:t xml:space="preserve"> and</w:t>
      </w:r>
      <w:r w:rsidR="004E30B6" w:rsidRPr="006D2480">
        <w:t xml:space="preserve"> privileges will be extended to all Medical Laboratory Science students.  </w:t>
      </w:r>
      <w:r w:rsidRPr="006D2480">
        <w:t xml:space="preserve">Services include literature searches, article retrieval, training, and computer access. The room and computers are available 24/7. </w:t>
      </w:r>
    </w:p>
    <w:p w14:paraId="3C7D3F83" w14:textId="77777777" w:rsidR="002C5BDD" w:rsidRDefault="002C5BDD" w:rsidP="004E30B6">
      <w:pPr>
        <w:rPr>
          <w:b/>
        </w:rPr>
      </w:pPr>
    </w:p>
    <w:p w14:paraId="1447699D" w14:textId="4EA8CAEA" w:rsidR="004E30B6" w:rsidRPr="00EA7A16" w:rsidRDefault="004E30B6" w:rsidP="004E30B6">
      <w:pPr>
        <w:rPr>
          <w:b/>
        </w:rPr>
      </w:pPr>
      <w:r w:rsidRPr="00EA7A16">
        <w:rPr>
          <w:b/>
        </w:rPr>
        <w:t>School of Medical Laboratory Science Library</w:t>
      </w:r>
    </w:p>
    <w:p w14:paraId="67F5B778" w14:textId="55BAF1C3" w:rsidR="00453530" w:rsidRPr="0027562C" w:rsidRDefault="004E30B6" w:rsidP="004E30B6">
      <w:r w:rsidRPr="006D2480">
        <w:t>The School of Medical Laboratory Science also has a library pertinent to the clinical education.  Books may be checked out from the Program Director.  Time limits may apply.</w:t>
      </w:r>
    </w:p>
    <w:p w14:paraId="0171F22E" w14:textId="0F3147A5" w:rsidR="00B03194" w:rsidRDefault="00B03194" w:rsidP="004E30B6">
      <w:pPr>
        <w:rPr>
          <w:b/>
          <w:sz w:val="24"/>
        </w:rPr>
      </w:pPr>
      <w:r>
        <w:rPr>
          <w:b/>
          <w:sz w:val="24"/>
        </w:rPr>
        <w:t>Meetings</w:t>
      </w:r>
    </w:p>
    <w:p w14:paraId="0072BCD8" w14:textId="7FD9B0C2" w:rsidR="00B03194" w:rsidRPr="00B03194" w:rsidRDefault="00B03194" w:rsidP="004E30B6">
      <w:r>
        <w:t xml:space="preserve">Students will be given the opportunity to attend various hospital meetings to experience other aspects of the institution. </w:t>
      </w:r>
      <w:r w:rsidR="00CE06A2">
        <w:t>Shared governance meetings occur monthly</w:t>
      </w:r>
      <w:r>
        <w:t xml:space="preserve">. The safety huddle is </w:t>
      </w:r>
      <w:proofErr w:type="spellStart"/>
      <w:r>
        <w:t>everyday</w:t>
      </w:r>
      <w:proofErr w:type="spellEnd"/>
      <w:r>
        <w:t xml:space="preserve">. Students may shadow leadership team members for the Hazardous Waste, Laboratory Nursing, Disaster Planning, and others as they arise. </w:t>
      </w:r>
    </w:p>
    <w:p w14:paraId="12F3998A" w14:textId="38892C36" w:rsidR="004E30B6" w:rsidRPr="00453530" w:rsidRDefault="004E30B6" w:rsidP="004E30B6">
      <w:pPr>
        <w:rPr>
          <w:b/>
          <w:sz w:val="24"/>
        </w:rPr>
      </w:pPr>
      <w:r w:rsidRPr="00453530">
        <w:rPr>
          <w:b/>
          <w:sz w:val="24"/>
        </w:rPr>
        <w:t>Mosley Achievement Award</w:t>
      </w:r>
    </w:p>
    <w:p w14:paraId="303C97FE" w14:textId="5D5F0A65" w:rsidR="00EA7A16" w:rsidRPr="0027562C" w:rsidRDefault="004E30B6" w:rsidP="00DD5C1D">
      <w:r w:rsidRPr="006D2480">
        <w:t xml:space="preserve">Dayton L. Moseley, Jr., M.D., served as Director of the Clinical Laboratories and Director of the School of Medical Laboratory Science at Tampa General Hospital from 1960 until his untimely death in 1969.  As an excellent physician, pathologist, and medical examiner as well as a dedicated teacher, he was loved and respected not only by his staff and students but throughout the hospital.  The award, created in 1969 in memory of Dr. Moseley, is given to the student selected by the Education Committee as the most outstanding </w:t>
      </w:r>
      <w:proofErr w:type="gramStart"/>
      <w:r w:rsidRPr="006D2480">
        <w:t>all around</w:t>
      </w:r>
      <w:proofErr w:type="gramEnd"/>
      <w:r w:rsidRPr="006D2480">
        <w:t xml:space="preserve"> Medical Laboratory Science student of the year and recognizes outstanding scholastic aptitude, achievement, and attitude as well as commitment to the goals and standards of the profession and of the hospital.  The recipient’s name is engraved on the Moseley Award Plaque which is exhibited in the School of Medical Laboratory Science Display Case.  The award is not necessarily given annually.  It is only given when the Teaching Supervisors and Program Director feel there is a qualified candidate.</w:t>
      </w:r>
    </w:p>
    <w:p w14:paraId="1BF90816" w14:textId="192EB759" w:rsidR="005D3986" w:rsidRPr="00453530" w:rsidRDefault="004E30B6" w:rsidP="00DD5C1D">
      <w:pPr>
        <w:rPr>
          <w:b/>
          <w:sz w:val="24"/>
        </w:rPr>
      </w:pPr>
      <w:r w:rsidRPr="00453530">
        <w:rPr>
          <w:b/>
          <w:sz w:val="24"/>
        </w:rPr>
        <w:t xml:space="preserve">Non-Discriminatory Policy </w:t>
      </w:r>
    </w:p>
    <w:p w14:paraId="559788E2" w14:textId="77777777" w:rsidR="00904FDA" w:rsidRDefault="004E30B6" w:rsidP="00ED5FD3">
      <w:r w:rsidRPr="006D2480">
        <w:t xml:space="preserve">No form of harassment or discrimination </w:t>
      </w:r>
      <w:proofErr w:type="gramStart"/>
      <w:r w:rsidRPr="006D2480">
        <w:t>on the basis of</w:t>
      </w:r>
      <w:proofErr w:type="gramEnd"/>
      <w:r w:rsidRPr="006D2480">
        <w:t xml:space="preserve"> age, race, color, creed, religion, national origin, disability, </w:t>
      </w:r>
      <w:r w:rsidR="008B3C70" w:rsidRPr="006D2480">
        <w:t xml:space="preserve">sexual orientation, </w:t>
      </w:r>
      <w:r w:rsidRPr="006D2480">
        <w:t xml:space="preserve">or any other classification prohibited by law, will be permitted. </w:t>
      </w:r>
      <w:r w:rsidR="008B3C70" w:rsidRPr="006D2480">
        <w:t xml:space="preserve">Harassment is aggressive pressure or intimidation. </w:t>
      </w:r>
      <w:r w:rsidRPr="006D2480">
        <w:t xml:space="preserve">Harassment </w:t>
      </w:r>
      <w:r w:rsidR="007408E5" w:rsidRPr="006D2480">
        <w:t>includes</w:t>
      </w:r>
      <w:r w:rsidRPr="006D2480">
        <w:t xml:space="preserve"> unwelcome or unsolicited verbal, non-verbal, printed, electronic mail, or physical conduct which substantially interferes with an employee’s or a student’s </w:t>
      </w:r>
      <w:proofErr w:type="gramStart"/>
      <w:r w:rsidRPr="006D2480">
        <w:t>performance</w:t>
      </w:r>
      <w:proofErr w:type="gramEnd"/>
      <w:r w:rsidRPr="006D2480">
        <w:t xml:space="preserve"> or which creates an intimidating, hostile, or offensive environment. Each allegation of harassment or discrimination will be promptly investigated in accordance with applicable TGH policies.</w:t>
      </w:r>
      <w:r w:rsidR="008B3C70" w:rsidRPr="006D2480">
        <w:t xml:space="preserve"> Students must abide by Tampa General Hospital’s Code of Conduct. </w:t>
      </w:r>
    </w:p>
    <w:p w14:paraId="58054114" w14:textId="0E906C4D" w:rsidR="00883022" w:rsidRPr="00904FDA" w:rsidRDefault="00883022" w:rsidP="00ED5FD3">
      <w:r>
        <w:rPr>
          <w:b/>
          <w:sz w:val="24"/>
        </w:rPr>
        <w:lastRenderedPageBreak/>
        <w:t xml:space="preserve">Professionalism </w:t>
      </w:r>
    </w:p>
    <w:p w14:paraId="3C1FE51C" w14:textId="77777777" w:rsidR="009535E9" w:rsidRDefault="00883022" w:rsidP="00ED5FD3">
      <w:r w:rsidRPr="00883022">
        <w:t xml:space="preserve">All TGH </w:t>
      </w:r>
      <w:r>
        <w:t>t</w:t>
      </w:r>
      <w:r w:rsidRPr="00883022">
        <w:t xml:space="preserve">eam </w:t>
      </w:r>
      <w:r>
        <w:t>m</w:t>
      </w:r>
      <w:r w:rsidRPr="00883022">
        <w:t>embers</w:t>
      </w:r>
      <w:r>
        <w:t xml:space="preserve"> (including students)</w:t>
      </w:r>
      <w:r w:rsidRPr="00883022">
        <w:t xml:space="preserve"> are expected to behave in all interactions with every patient, visitor, and member of the healthcare team with professionalism. At the heart of all our actions is TGH's Core value: We put patients first in all that we do. </w:t>
      </w:r>
      <w:r>
        <w:t>Professionalism at TGH encompasses integrity, compassion, accountability, excellence</w:t>
      </w:r>
      <w:r w:rsidR="00AA09A9">
        <w:t xml:space="preserve">, and courage. </w:t>
      </w:r>
    </w:p>
    <w:p w14:paraId="0FF2E982" w14:textId="6166B44D" w:rsidR="00ED5FD3" w:rsidRPr="009535E9" w:rsidRDefault="00ED5FD3" w:rsidP="00ED5FD3">
      <w:r w:rsidRPr="00ED5FD3">
        <w:rPr>
          <w:b/>
          <w:sz w:val="24"/>
        </w:rPr>
        <w:t>Resources</w:t>
      </w:r>
    </w:p>
    <w:p w14:paraId="65636328" w14:textId="36CA6818" w:rsidR="00EA7A16" w:rsidRPr="009535E9" w:rsidRDefault="00ED5FD3" w:rsidP="007B0160">
      <w:r w:rsidRPr="00ED5FD3">
        <w:t xml:space="preserve">The hospital’s laboratory is an educational resource for students. They are able practice under the supervision of </w:t>
      </w:r>
      <w:proofErr w:type="gramStart"/>
      <w:r w:rsidRPr="00ED5FD3">
        <w:t>a</w:t>
      </w:r>
      <w:proofErr w:type="gramEnd"/>
      <w:r w:rsidRPr="00ED5FD3">
        <w:t xml:space="preserve"> </w:t>
      </w:r>
      <w:r w:rsidR="00E717A5">
        <w:t xml:space="preserve">MLS </w:t>
      </w:r>
      <w:r w:rsidRPr="00ED5FD3">
        <w:t>with all equipment in the laboratory. Instrumentation is utilized for students to practice assays, calibrations, preventative maintenance, troubleshooting, quality control, and analyze and interpret results. Patient specimens are in abundance to practice and perform assays in all the departments. The school maintains some of its own resources such as</w:t>
      </w:r>
      <w:r w:rsidR="00AA09A9">
        <w:t xml:space="preserve"> </w:t>
      </w:r>
      <w:r w:rsidR="00A91679">
        <w:t xml:space="preserve">specified student specimens, </w:t>
      </w:r>
      <w:r w:rsidR="00AA09A9">
        <w:t>books, computer programs, microscopes, and</w:t>
      </w:r>
      <w:r w:rsidRPr="00ED5FD3">
        <w:t xml:space="preserve"> </w:t>
      </w:r>
      <w:proofErr w:type="spellStart"/>
      <w:r w:rsidRPr="00ED5FD3">
        <w:t>Powerpoint</w:t>
      </w:r>
      <w:r w:rsidR="00AA09A9">
        <w:t>s</w:t>
      </w:r>
      <w:proofErr w:type="spellEnd"/>
      <w:r w:rsidRPr="00ED5FD3">
        <w:t xml:space="preserve"> used with lectures displayed on a large screen to provide teacher prepared notes of new information. </w:t>
      </w:r>
      <w:r w:rsidR="00A91679">
        <w:t>We have classroom for lectures.</w:t>
      </w:r>
      <w:r w:rsidRPr="00ED5FD3">
        <w:t xml:space="preserve"> </w:t>
      </w:r>
      <w:r w:rsidR="00A91679">
        <w:t xml:space="preserve">A laptop is </w:t>
      </w:r>
      <w:r w:rsidRPr="00ED5FD3">
        <w:t xml:space="preserve">available to work in </w:t>
      </w:r>
      <w:proofErr w:type="spellStart"/>
      <w:r w:rsidRPr="00ED5FD3">
        <w:t>MeidaLab</w:t>
      </w:r>
      <w:proofErr w:type="spellEnd"/>
      <w:r w:rsidRPr="00ED5FD3">
        <w:t xml:space="preserve">, </w:t>
      </w:r>
      <w:proofErr w:type="spellStart"/>
      <w:r w:rsidRPr="00ED5FD3">
        <w:t>MindLab</w:t>
      </w:r>
      <w:proofErr w:type="spellEnd"/>
      <w:r w:rsidRPr="00ED5FD3">
        <w:t xml:space="preserve">, and </w:t>
      </w:r>
      <w:proofErr w:type="spellStart"/>
      <w:r w:rsidRPr="00ED5FD3">
        <w:t>Medtraining</w:t>
      </w:r>
      <w:proofErr w:type="spellEnd"/>
      <w:r w:rsidRPr="00ED5FD3">
        <w:t xml:space="preserve">. </w:t>
      </w:r>
      <w:r w:rsidR="00AA09A9">
        <w:t>A l</w:t>
      </w:r>
      <w:r w:rsidRPr="00ED5FD3">
        <w:t>arge dry erase board</w:t>
      </w:r>
      <w:r w:rsidR="00AA09A9">
        <w:t xml:space="preserve"> is used</w:t>
      </w:r>
      <w:r w:rsidRPr="00ED5FD3">
        <w:t xml:space="preserve"> for group discussion, </w:t>
      </w:r>
      <w:proofErr w:type="spellStart"/>
      <w:r w:rsidRPr="00ED5FD3">
        <w:t>mindmapping</w:t>
      </w:r>
      <w:proofErr w:type="spellEnd"/>
      <w:r w:rsidRPr="00ED5FD3">
        <w:t>, etc.</w:t>
      </w:r>
      <w:r w:rsidR="00AA09A9">
        <w:t xml:space="preserve"> The</w:t>
      </w:r>
      <w:r w:rsidRPr="00ED5FD3">
        <w:t xml:space="preserve"> Medical Library</w:t>
      </w:r>
      <w:r w:rsidR="00AA09A9">
        <w:t xml:space="preserve"> is</w:t>
      </w:r>
      <w:r w:rsidRPr="00ED5FD3">
        <w:t xml:space="preserve"> available for research, a place to study, and access to computers. The school maintains </w:t>
      </w:r>
      <w:proofErr w:type="spellStart"/>
      <w:proofErr w:type="gramStart"/>
      <w:r w:rsidRPr="00ED5FD3">
        <w:t>it’s</w:t>
      </w:r>
      <w:proofErr w:type="spellEnd"/>
      <w:proofErr w:type="gramEnd"/>
      <w:r w:rsidRPr="00ED5FD3">
        <w:t xml:space="preserve"> own budget and has access to the Tony Salgado fund for extraneous resources throughout the year. The school ensures to maintain the necessary resources to achieve program goals and provide students with the defined competencies.</w:t>
      </w:r>
    </w:p>
    <w:p w14:paraId="0EE9A5BA" w14:textId="4EEFEAC3" w:rsidR="00E74BB2" w:rsidRPr="00453530" w:rsidRDefault="00E74BB2" w:rsidP="007B0160">
      <w:pPr>
        <w:rPr>
          <w:b/>
          <w:sz w:val="24"/>
        </w:rPr>
      </w:pPr>
      <w:r w:rsidRPr="00453530">
        <w:rPr>
          <w:b/>
          <w:sz w:val="24"/>
        </w:rPr>
        <w:t>Safety</w:t>
      </w:r>
    </w:p>
    <w:p w14:paraId="69BE91E5" w14:textId="0DADD37F" w:rsidR="002C5BDD" w:rsidRDefault="00E74BB2" w:rsidP="007B0160">
      <w:r w:rsidRPr="006D2480">
        <w:t xml:space="preserve">Orientation will include a </w:t>
      </w:r>
      <w:r w:rsidR="009C764C">
        <w:t xml:space="preserve">safety presentation covering </w:t>
      </w:r>
      <w:r w:rsidR="003929D5">
        <w:t>biohazard training</w:t>
      </w:r>
      <w:r w:rsidR="0027571B">
        <w:t xml:space="preserve">, </w:t>
      </w:r>
      <w:r w:rsidR="009C764C">
        <w:t>the s</w:t>
      </w:r>
      <w:r w:rsidR="000B1DBB">
        <w:t>afety policies of the hospital and laboratory</w:t>
      </w:r>
      <w:r w:rsidR="0027571B">
        <w:t xml:space="preserve"> including proper use of personnel protective equipment</w:t>
      </w:r>
      <w:r w:rsidR="00751524">
        <w:t xml:space="preserve">, </w:t>
      </w:r>
      <w:r w:rsidR="0027571B">
        <w:t>hand hygiene</w:t>
      </w:r>
      <w:r w:rsidR="00751524">
        <w:t>, and proper disinfection</w:t>
      </w:r>
      <w:r w:rsidR="009C764C">
        <w:t>.</w:t>
      </w:r>
      <w:r w:rsidR="0027571B">
        <w:t xml:space="preserve"> </w:t>
      </w:r>
      <w:r w:rsidR="009C764C">
        <w:t xml:space="preserve">The laboratory safety officer will give students </w:t>
      </w:r>
      <w:r w:rsidR="000B1DBB">
        <w:t xml:space="preserve">a </w:t>
      </w:r>
      <w:r w:rsidRPr="006D2480">
        <w:t xml:space="preserve">tour of the </w:t>
      </w:r>
      <w:r w:rsidR="0096752F" w:rsidRPr="006D2480">
        <w:t>laborator</w:t>
      </w:r>
      <w:r w:rsidR="0096752F">
        <w:t>y’s</w:t>
      </w:r>
      <w:r w:rsidR="00EA7A16">
        <w:t xml:space="preserve"> safety fe</w:t>
      </w:r>
      <w:r w:rsidR="009C764C">
        <w:t>atures including fire pull stations, fire extinguishers, eyewashes, safety showers</w:t>
      </w:r>
      <w:r w:rsidR="003929D5">
        <w:t>, where to</w:t>
      </w:r>
      <w:r w:rsidR="0096752F">
        <w:t xml:space="preserve"> evacuate and</w:t>
      </w:r>
      <w:r w:rsidR="003929D5">
        <w:t xml:space="preserve"> report if the laboratory is evacuated</w:t>
      </w:r>
      <w:r w:rsidR="0096752F">
        <w:t>,</w:t>
      </w:r>
      <w:r w:rsidR="00C11765">
        <w:t xml:space="preserve"> and event reporting.</w:t>
      </w:r>
      <w:r w:rsidRPr="006D2480">
        <w:t xml:space="preserve"> </w:t>
      </w:r>
      <w:r w:rsidR="009C764C">
        <w:t xml:space="preserve">A </w:t>
      </w:r>
      <w:r w:rsidR="00360E52" w:rsidRPr="006D2480">
        <w:t>safety checklist</w:t>
      </w:r>
      <w:r w:rsidR="009C764C">
        <w:t xml:space="preserve"> aligns with the presentation and tour</w:t>
      </w:r>
      <w:r w:rsidR="00360E52" w:rsidRPr="006D2480">
        <w:t xml:space="preserve">. </w:t>
      </w:r>
      <w:bookmarkStart w:id="20" w:name="_Hlk10541168"/>
      <w:r w:rsidR="009C764C">
        <w:t xml:space="preserve">Students and team members are also required </w:t>
      </w:r>
      <w:r w:rsidR="003929D5">
        <w:t xml:space="preserve">to complete the OSHA blood </w:t>
      </w:r>
      <w:proofErr w:type="spellStart"/>
      <w:r w:rsidR="003929D5">
        <w:t>born</w:t>
      </w:r>
      <w:proofErr w:type="spellEnd"/>
      <w:r w:rsidR="003929D5">
        <w:t xml:space="preserve"> pathogens</w:t>
      </w:r>
      <w:r w:rsidR="00872FDF">
        <w:t xml:space="preserve"> and other</w:t>
      </w:r>
      <w:r w:rsidR="003929D5">
        <w:t xml:space="preserve"> module</w:t>
      </w:r>
      <w:r w:rsidR="00872FDF">
        <w:t>s</w:t>
      </w:r>
      <w:r w:rsidR="003929D5">
        <w:t xml:space="preserve"> found on </w:t>
      </w:r>
      <w:proofErr w:type="spellStart"/>
      <w:r w:rsidR="003929D5">
        <w:t>Medialab</w:t>
      </w:r>
      <w:proofErr w:type="spellEnd"/>
      <w:r w:rsidR="003929D5">
        <w:t xml:space="preserve"> annually. </w:t>
      </w:r>
      <w:r w:rsidR="00F16157">
        <w:t>Depending on the even</w:t>
      </w:r>
      <w:r w:rsidR="00152A81">
        <w:t>t</w:t>
      </w:r>
      <w:r w:rsidR="00F16157">
        <w:t xml:space="preserve"> students may be </w:t>
      </w:r>
      <w:r w:rsidR="00C11765">
        <w:t>require</w:t>
      </w:r>
      <w:r w:rsidR="00F16157">
        <w:t>d</w:t>
      </w:r>
      <w:r w:rsidR="00C11765">
        <w:t xml:space="preserve"> to report to Team Member Health </w:t>
      </w:r>
      <w:r w:rsidR="0096752F">
        <w:t xml:space="preserve">or student may utilize the emergency department for serious events. </w:t>
      </w:r>
    </w:p>
    <w:p w14:paraId="327DCE97" w14:textId="67C33E95" w:rsidR="0060655B" w:rsidRPr="0060655B" w:rsidRDefault="0060655B" w:rsidP="007B0160">
      <w:pPr>
        <w:rPr>
          <w:b/>
          <w:bCs/>
        </w:rPr>
      </w:pPr>
      <w:r w:rsidRPr="0060655B">
        <w:rPr>
          <w:b/>
          <w:bCs/>
        </w:rPr>
        <w:t>Health</w:t>
      </w:r>
    </w:p>
    <w:p w14:paraId="145921FA" w14:textId="68345E7B" w:rsidR="0060655B" w:rsidRPr="00275490" w:rsidRDefault="0060655B" w:rsidP="007B0160">
      <w:r>
        <w:t>T</w:t>
      </w:r>
      <w:r w:rsidRPr="0060655B">
        <w:t xml:space="preserve">o provide a safe environment and to prevent exposures to communicable diseases, we must ask all persons to comply with TGH policies and procedures on immunizations and communicable illness. </w:t>
      </w:r>
      <w:r w:rsidR="00D365BA">
        <w:t xml:space="preserve">There are guidelines and </w:t>
      </w:r>
      <w:r w:rsidRPr="0060655B">
        <w:t xml:space="preserve">procedures to follow </w:t>
      </w:r>
      <w:r w:rsidR="00D365BA">
        <w:t xml:space="preserve">in the event of an </w:t>
      </w:r>
      <w:r w:rsidRPr="0060655B">
        <w:t xml:space="preserve">exposure to a bloodborne pathogen (i.e. needlestick) or other communicable disease (i.e. meningitis, tuberculosis). </w:t>
      </w:r>
      <w:r>
        <w:t xml:space="preserve">Team Member Health will provide / perform a health screen before the first week of August. </w:t>
      </w:r>
    </w:p>
    <w:p w14:paraId="51FEA009" w14:textId="5A181A87" w:rsidR="007B0160" w:rsidRPr="000320C5" w:rsidRDefault="007B0160" w:rsidP="007B0160">
      <w:r w:rsidRPr="00453530">
        <w:rPr>
          <w:b/>
          <w:sz w:val="24"/>
        </w:rPr>
        <w:t>Service Work and Part-time Employment</w:t>
      </w:r>
    </w:p>
    <w:p w14:paraId="304E53EF" w14:textId="5AD24367" w:rsidR="007B0160" w:rsidRPr="006D2480" w:rsidRDefault="007B0160" w:rsidP="007B0160">
      <w:r w:rsidRPr="006D2480">
        <w:t xml:space="preserve">Students do not take the responsibility or the place of qualified staff.  The students will not be encouraged or allowed to engage in repetitive tasks that add no educational value.  </w:t>
      </w:r>
      <w:r w:rsidR="00872FDF">
        <w:t xml:space="preserve">Majority of </w:t>
      </w:r>
      <w:r w:rsidRPr="006D2480">
        <w:t>tasks completed by the student must</w:t>
      </w:r>
      <w:r w:rsidR="00887BF0">
        <w:t xml:space="preserve"> be</w:t>
      </w:r>
      <w:r w:rsidRPr="006D2480">
        <w:t xml:space="preserve"> under the direct </w:t>
      </w:r>
      <w:r w:rsidR="00A61AC9" w:rsidRPr="006D2480">
        <w:t>supervision</w:t>
      </w:r>
      <w:r w:rsidRPr="006D2480">
        <w:t xml:space="preserve"> of a qualified</w:t>
      </w:r>
      <w:r w:rsidR="00A61AC9" w:rsidRPr="006D2480">
        <w:t xml:space="preserve"> medical laboratory scientist. </w:t>
      </w:r>
      <w:r w:rsidR="00872FDF">
        <w:t>Some tasks are created specifically for students to perform on their own such as practical’s.</w:t>
      </w:r>
    </w:p>
    <w:p w14:paraId="619A06A7" w14:textId="7B4BE52A" w:rsidR="007B0160" w:rsidRPr="006D2480" w:rsidRDefault="007B0160" w:rsidP="007B0160">
      <w:r w:rsidRPr="006D2480">
        <w:t xml:space="preserve">All students </w:t>
      </w:r>
      <w:r w:rsidR="00887BF0">
        <w:t>are</w:t>
      </w:r>
      <w:r w:rsidR="00403E4C">
        <w:t xml:space="preserve"> temporary</w:t>
      </w:r>
      <w:r w:rsidRPr="006D2480">
        <w:t xml:space="preserve"> laboratory assistants as a separate entity from the internship.  </w:t>
      </w:r>
      <w:r w:rsidR="00AA09A9">
        <w:t>Students will be paid for w</w:t>
      </w:r>
      <w:r w:rsidRPr="006D2480">
        <w:t>ork outside of regular academic hours and based on departmental staffing need.</w:t>
      </w:r>
      <w:r w:rsidR="00887BF0">
        <w:t xml:space="preserve"> </w:t>
      </w:r>
      <w:r w:rsidR="00AA09A9">
        <w:t xml:space="preserve">Students are expected to work </w:t>
      </w:r>
      <w:r w:rsidR="00887BF0">
        <w:t xml:space="preserve">8 hours a </w:t>
      </w:r>
      <w:r w:rsidR="00AA09A9">
        <w:t>week to gain experience with</w:t>
      </w:r>
      <w:r w:rsidR="00887BF0">
        <w:t xml:space="preserve"> the </w:t>
      </w:r>
      <w:r w:rsidR="00AA09A9">
        <w:t>psychomotor and affective domains</w:t>
      </w:r>
      <w:r w:rsidR="00887BF0">
        <w:t xml:space="preserve"> of medical laboratory science</w:t>
      </w:r>
      <w:r w:rsidR="00AA09A9">
        <w:t xml:space="preserve">. Students will be evaluated </w:t>
      </w:r>
      <w:r w:rsidR="00C11765">
        <w:t xml:space="preserve">to provide feedback to ensure they are developing professionalism and the skills </w:t>
      </w:r>
      <w:r w:rsidR="00C11765" w:rsidRPr="00C11765">
        <w:t>necessary to succeed in the medical laboratory and allied health field.</w:t>
      </w:r>
    </w:p>
    <w:bookmarkEnd w:id="20"/>
    <w:p w14:paraId="03E742D9" w14:textId="41BB0C8B" w:rsidR="004E30B6" w:rsidRPr="00453530" w:rsidRDefault="004E30B6" w:rsidP="004E30B6">
      <w:pPr>
        <w:rPr>
          <w:b/>
          <w:sz w:val="24"/>
        </w:rPr>
      </w:pPr>
      <w:r w:rsidRPr="00453530">
        <w:rPr>
          <w:b/>
          <w:sz w:val="24"/>
        </w:rPr>
        <w:lastRenderedPageBreak/>
        <w:t>Student Records</w:t>
      </w:r>
    </w:p>
    <w:p w14:paraId="384E72F6" w14:textId="65F167D1" w:rsidR="004E30B6" w:rsidRPr="006D2480" w:rsidRDefault="004E30B6" w:rsidP="004E30B6">
      <w:r w:rsidRPr="006D2480">
        <w:t xml:space="preserve">Student records shall be permanently maintained as confidential documents as a hard copy or electronic copy in the </w:t>
      </w:r>
      <w:r w:rsidR="00EA7A16">
        <w:t>p</w:t>
      </w:r>
      <w:r w:rsidRPr="006D2480">
        <w:t xml:space="preserve">rogram </w:t>
      </w:r>
      <w:r w:rsidR="00EA7A16">
        <w:t>d</w:t>
      </w:r>
      <w:r w:rsidRPr="006D2480">
        <w:t xml:space="preserve">irector’s files or in Iron Mountain Archives.  These records contain documents related to student admission records, progress in the program and transcripts.  </w:t>
      </w:r>
    </w:p>
    <w:p w14:paraId="5446DF18" w14:textId="77777777" w:rsidR="00453530" w:rsidRDefault="004E30B6" w:rsidP="00453530">
      <w:pPr>
        <w:spacing w:after="0" w:line="240" w:lineRule="auto"/>
      </w:pPr>
      <w:r w:rsidRPr="006D2480">
        <w:t>The program transcript will include:</w:t>
      </w:r>
    </w:p>
    <w:p w14:paraId="62832935" w14:textId="72604EBA" w:rsidR="004E30B6" w:rsidRPr="006D2480" w:rsidRDefault="004E30B6" w:rsidP="00453530">
      <w:pPr>
        <w:spacing w:after="0" w:line="240" w:lineRule="auto"/>
        <w:ind w:firstLine="720"/>
      </w:pPr>
      <w:r w:rsidRPr="006D2480">
        <w:t>1.</w:t>
      </w:r>
      <w:r w:rsidR="00453530">
        <w:t xml:space="preserve"> </w:t>
      </w:r>
      <w:r w:rsidR="00403E4C">
        <w:t>L</w:t>
      </w:r>
      <w:r w:rsidRPr="006D2480">
        <w:t xml:space="preserve">egal name </w:t>
      </w:r>
    </w:p>
    <w:p w14:paraId="5CD0AFB8" w14:textId="1FEF85AE" w:rsidR="004E30B6" w:rsidRPr="006D2480" w:rsidRDefault="004E30B6" w:rsidP="00453530">
      <w:pPr>
        <w:spacing w:after="0" w:line="240" w:lineRule="auto"/>
        <w:ind w:firstLine="720"/>
      </w:pPr>
      <w:r w:rsidRPr="006D2480">
        <w:t>2.</w:t>
      </w:r>
      <w:r w:rsidR="00453530">
        <w:t xml:space="preserve"> </w:t>
      </w:r>
      <w:r w:rsidR="00403E4C">
        <w:t>G</w:t>
      </w:r>
      <w:r w:rsidRPr="006D2480">
        <w:t>rades and credits</w:t>
      </w:r>
    </w:p>
    <w:p w14:paraId="4CF1FB09" w14:textId="60D55F16" w:rsidR="004E30B6" w:rsidRPr="006D2480" w:rsidRDefault="004E30B6" w:rsidP="00453530">
      <w:pPr>
        <w:spacing w:after="0" w:line="240" w:lineRule="auto"/>
        <w:ind w:firstLine="720"/>
      </w:pPr>
      <w:r w:rsidRPr="006D2480">
        <w:t>3.</w:t>
      </w:r>
      <w:r w:rsidR="00453530">
        <w:t xml:space="preserve"> </w:t>
      </w:r>
      <w:r w:rsidR="00403E4C">
        <w:t>D</w:t>
      </w:r>
      <w:r w:rsidRPr="006D2480">
        <w:t>ates of admission and completion</w:t>
      </w:r>
    </w:p>
    <w:p w14:paraId="22E6D0FB" w14:textId="77777777" w:rsidR="00453530" w:rsidRDefault="00453530" w:rsidP="004E30B6"/>
    <w:p w14:paraId="1AC2B52E" w14:textId="77777777" w:rsidR="00453530" w:rsidRDefault="004E30B6" w:rsidP="004E30B6">
      <w:r w:rsidRPr="006D2480">
        <w:t>Beginning the class of 2014 - 2015, date of admission is listed on the student transcript.</w:t>
      </w:r>
    </w:p>
    <w:p w14:paraId="0B698586" w14:textId="6252BA52" w:rsidR="004E30B6" w:rsidRPr="006D2480" w:rsidRDefault="004E30B6" w:rsidP="004E30B6">
      <w:r w:rsidRPr="006D2480">
        <w:t xml:space="preserve">Student records are open to the student at her/his request </w:t>
      </w:r>
      <w:proofErr w:type="gramStart"/>
      <w:r w:rsidRPr="006D2480">
        <w:t>with the exception of</w:t>
      </w:r>
      <w:proofErr w:type="gramEnd"/>
      <w:r w:rsidRPr="006D2480">
        <w:t xml:space="preserve"> reference letters if the student has waived the right of access.  The student file will be reviewed in the presence of the program director.  </w:t>
      </w:r>
    </w:p>
    <w:p w14:paraId="6E9E63B5" w14:textId="35727260" w:rsidR="004E30B6" w:rsidRPr="006D2480" w:rsidRDefault="004E30B6" w:rsidP="004E30B6">
      <w:r w:rsidRPr="006D2480">
        <w:t>Transcript requests must be in writing and will be sent within 7 days of the request</w:t>
      </w:r>
      <w:r w:rsidR="001525C2">
        <w:t>.</w:t>
      </w:r>
    </w:p>
    <w:p w14:paraId="0F061DE7" w14:textId="77777777" w:rsidR="004E30B6" w:rsidRPr="006D2480" w:rsidRDefault="004E30B6" w:rsidP="004E30B6">
      <w:r w:rsidRPr="006D2480">
        <w:t>Current students are required to immediately report any change in their name, address, email address and telephone numbers.</w:t>
      </w:r>
    </w:p>
    <w:p w14:paraId="2B4589F1" w14:textId="221EB1B7" w:rsidR="00453530" w:rsidRPr="0027562C" w:rsidRDefault="004E30B6" w:rsidP="004E30B6">
      <w:r w:rsidRPr="006D2480">
        <w:t>Note:  Human Resources maintains records of the mandatory orientation of all the students in the program, including a sign acknowledgment of HIPAA, Code of Conduct, Drug Free Campus and Core Values.</w:t>
      </w:r>
    </w:p>
    <w:p w14:paraId="3AA97FE8" w14:textId="3AAD73F0" w:rsidR="004E30B6" w:rsidRPr="00453530" w:rsidRDefault="004E30B6" w:rsidP="004E30B6">
      <w:pPr>
        <w:rPr>
          <w:b/>
          <w:sz w:val="24"/>
        </w:rPr>
      </w:pPr>
      <w:r w:rsidRPr="00453530">
        <w:rPr>
          <w:b/>
          <w:sz w:val="24"/>
        </w:rPr>
        <w:t>Student Withdrawal</w:t>
      </w:r>
    </w:p>
    <w:p w14:paraId="63D0E749" w14:textId="029AAD63" w:rsidR="004E30B6" w:rsidRPr="006D2480" w:rsidRDefault="004E30B6" w:rsidP="004E30B6">
      <w:r w:rsidRPr="006D2480">
        <w:t xml:space="preserve">It is the responsibility of each student to make every effort to complete the full internship.  For students from affiliated universities, academic credit is awarded ONLY upon completion of the entire course of study.  Students must successfully complete the entire internship </w:t>
      </w:r>
      <w:proofErr w:type="gramStart"/>
      <w:r w:rsidRPr="006D2480">
        <w:t>in order to</w:t>
      </w:r>
      <w:proofErr w:type="gramEnd"/>
      <w:r w:rsidRPr="006D2480">
        <w:t xml:space="preserve"> receive a certificate from Tampa General Hospital’s School of Medical Laboratory Science.  Affiliated students should refer to their college catalog for university policies regarding dropping courses, academic penalties, and refunds of tuition.</w:t>
      </w:r>
    </w:p>
    <w:p w14:paraId="55C4E520" w14:textId="0E9477F9" w:rsidR="002C5BDD" w:rsidRPr="0027562C" w:rsidRDefault="004E30B6" w:rsidP="004E30B6">
      <w:r w:rsidRPr="006D2480">
        <w:t xml:space="preserve">Any student wishing to withdraw must state their intention in writing.  The </w:t>
      </w:r>
      <w:r w:rsidR="00EA7A16">
        <w:t>p</w:t>
      </w:r>
      <w:r w:rsidRPr="006D2480">
        <w:t xml:space="preserve">rogram </w:t>
      </w:r>
      <w:r w:rsidR="00EA7A16">
        <w:t>d</w:t>
      </w:r>
      <w:r w:rsidRPr="006D2480">
        <w:t xml:space="preserve">irector, </w:t>
      </w:r>
      <w:r w:rsidR="00C11765">
        <w:t>m</w:t>
      </w:r>
      <w:r w:rsidRPr="006D2480">
        <w:t xml:space="preserve">edical </w:t>
      </w:r>
      <w:r w:rsidR="00C11765">
        <w:t>d</w:t>
      </w:r>
      <w:r w:rsidRPr="006D2480">
        <w:t xml:space="preserve">irector, and </w:t>
      </w:r>
      <w:r w:rsidR="00C11765">
        <w:t>u</w:t>
      </w:r>
      <w:r w:rsidRPr="006D2480">
        <w:t xml:space="preserve">niversity </w:t>
      </w:r>
      <w:r w:rsidR="00C11765">
        <w:t>a</w:t>
      </w:r>
      <w:r w:rsidRPr="006D2480">
        <w:t>dvisor (if applicable) will counsel the student prior to accepting the resignation.  A written summary of the reason for the withdrawal will be placed in the student’s file at Tampa General Hospital and, if applicable, a copy will be sent to the University</w:t>
      </w:r>
      <w:r w:rsidR="00EA7A16">
        <w:t xml:space="preserve"> of South Florida</w:t>
      </w:r>
      <w:r w:rsidRPr="006D2480">
        <w:t xml:space="preserve"> </w:t>
      </w:r>
      <w:r w:rsidR="00C11765">
        <w:t>a</w:t>
      </w:r>
      <w:r w:rsidRPr="006D2480">
        <w:t>dvisor.</w:t>
      </w:r>
    </w:p>
    <w:p w14:paraId="2696D7BB" w14:textId="743FFC74" w:rsidR="00506BEA" w:rsidRPr="00453530" w:rsidRDefault="00506BEA" w:rsidP="004E30B6">
      <w:pPr>
        <w:rPr>
          <w:b/>
          <w:sz w:val="24"/>
        </w:rPr>
      </w:pPr>
      <w:r w:rsidRPr="00453530">
        <w:rPr>
          <w:b/>
          <w:sz w:val="24"/>
        </w:rPr>
        <w:t xml:space="preserve">Teach Out Plan </w:t>
      </w:r>
    </w:p>
    <w:p w14:paraId="213DC76B" w14:textId="70CB51AA" w:rsidR="002C5BDD" w:rsidRPr="0027562C" w:rsidRDefault="00770316" w:rsidP="004E30B6">
      <w:bookmarkStart w:id="21" w:name="OLE_LINK7"/>
      <w:r>
        <w:t xml:space="preserve">TGH guarantees you will be able to finish the program! </w:t>
      </w:r>
      <w:r w:rsidR="00151124" w:rsidRPr="006D2480">
        <w:t xml:space="preserve">In the event the main facility suddenly could not be used, it is possible that the School of Medical Laboratory Science would have to postpone training for a short duration (estimation of not more than two weeks) </w:t>
      </w:r>
      <w:proofErr w:type="gramStart"/>
      <w:r w:rsidR="00151124" w:rsidRPr="006D2480">
        <w:t>in order to</w:t>
      </w:r>
      <w:proofErr w:type="gramEnd"/>
      <w:r w:rsidR="00151124" w:rsidRPr="006D2480">
        <w:t xml:space="preserve"> prepare other location</w:t>
      </w:r>
      <w:r w:rsidR="00152A81">
        <w:t>s</w:t>
      </w:r>
      <w:r w:rsidR="00151124" w:rsidRPr="006D2480">
        <w:t xml:space="preserve"> from which the school could operate. Tampa General Hospital owns and operates, in addition to the main facility at 1 Tampa General Circle, Tampa FL 33606, numerous other satellite locations. T</w:t>
      </w:r>
      <w:r w:rsidR="00152A81">
        <w:t>he off-site</w:t>
      </w:r>
      <w:r w:rsidR="00151124" w:rsidRPr="006D2480">
        <w:t xml:space="preserve"> locations are sufficient facilities from which the School of Medical Laboratory Science could operate in the event the main facility could not be utilized. The </w:t>
      </w:r>
      <w:r w:rsidR="00152A81">
        <w:t>Tampa General Outpatient Center has a conference room</w:t>
      </w:r>
      <w:r w:rsidR="00151124" w:rsidRPr="006D2480">
        <w:t xml:space="preserve"> that could be used for delivering lectures and administering assessments. There is also ample space </w:t>
      </w:r>
      <w:r w:rsidR="00152A81">
        <w:t>between TOC, TGMG, and the Kennedy laboratories to supplement the rotation training.</w:t>
      </w:r>
      <w:r w:rsidR="00151124" w:rsidRPr="006D2480">
        <w:t xml:space="preserve"> </w:t>
      </w:r>
      <w:bookmarkEnd w:id="21"/>
    </w:p>
    <w:p w14:paraId="400D6F90" w14:textId="7D96E78B" w:rsidR="00EB35C0" w:rsidRDefault="00EB35C0" w:rsidP="004E30B6">
      <w:pPr>
        <w:rPr>
          <w:b/>
          <w:bCs/>
        </w:rPr>
      </w:pPr>
      <w:r w:rsidRPr="00EB35C0">
        <w:rPr>
          <w:b/>
          <w:bCs/>
        </w:rPr>
        <w:t xml:space="preserve">Temporary Closure </w:t>
      </w:r>
    </w:p>
    <w:p w14:paraId="70D6B18D" w14:textId="1ED380F6" w:rsidR="004A249E" w:rsidRPr="004A249E" w:rsidRDefault="00EB35C0" w:rsidP="004E30B6">
      <w:r>
        <w:t>In the event students are not permitted on TGH campus</w:t>
      </w:r>
      <w:r w:rsidR="00224A7D">
        <w:t>’s</w:t>
      </w:r>
      <w:r>
        <w:t xml:space="preserve">; lectures and lecture exams will continue virtually. The lecture schedule will be modified to cover more material per day. Completing lecture series virtually will allow more time in </w:t>
      </w:r>
      <w:r>
        <w:lastRenderedPageBreak/>
        <w:t xml:space="preserve">rotations upon return to the laboratory. In extreme circumstances graduation may be postponed </w:t>
      </w:r>
      <w:proofErr w:type="gramStart"/>
      <w:r>
        <w:t>to allow</w:t>
      </w:r>
      <w:proofErr w:type="gramEnd"/>
      <w:r>
        <w:t xml:space="preserve"> for make-up time. Videos will supplement training if necessary and possible. </w:t>
      </w:r>
    </w:p>
    <w:p w14:paraId="05207241" w14:textId="4DCCC982" w:rsidR="00506BEA" w:rsidRPr="00453530" w:rsidRDefault="00506BEA" w:rsidP="004E30B6">
      <w:pPr>
        <w:rPr>
          <w:b/>
          <w:sz w:val="24"/>
        </w:rPr>
      </w:pPr>
      <w:bookmarkStart w:id="22" w:name="_Hlk10541068"/>
      <w:r w:rsidRPr="00453530">
        <w:rPr>
          <w:b/>
          <w:sz w:val="24"/>
        </w:rPr>
        <w:t>Fees and Refund</w:t>
      </w:r>
    </w:p>
    <w:p w14:paraId="0A98F8B3" w14:textId="21329D2F" w:rsidR="00764147" w:rsidRPr="006D2480" w:rsidRDefault="00125FE3" w:rsidP="00764147">
      <w:bookmarkStart w:id="23" w:name="OLE_LINK9"/>
      <w:r>
        <w:t>Fees below are non-refundable by the school.</w:t>
      </w:r>
      <w:r w:rsidR="00764147" w:rsidRPr="006D2480">
        <w:t xml:space="preserve"> Students paying tuition to an affiliated university should consult the university’s refund policy.</w:t>
      </w:r>
    </w:p>
    <w:p w14:paraId="298996DD" w14:textId="38713119" w:rsidR="00764147" w:rsidRPr="006D2480" w:rsidRDefault="00764147" w:rsidP="00295C5D">
      <w:pPr>
        <w:ind w:firstLine="720"/>
      </w:pPr>
      <w:r w:rsidRPr="006D2480">
        <w:t>Application Fee</w:t>
      </w:r>
      <w:r w:rsidRPr="006D2480">
        <w:tab/>
      </w:r>
      <w:r w:rsidRPr="006D2480">
        <w:tab/>
      </w:r>
      <w:r w:rsidRPr="006D2480">
        <w:tab/>
      </w:r>
      <w:r w:rsidRPr="006D2480">
        <w:tab/>
        <w:t>$</w:t>
      </w:r>
      <w:r w:rsidR="00F94511">
        <w:t>2</w:t>
      </w:r>
      <w:r w:rsidRPr="006D2480">
        <w:t>5.00</w:t>
      </w:r>
    </w:p>
    <w:p w14:paraId="1E6D59BB" w14:textId="2A1E9735" w:rsidR="00764147" w:rsidRPr="006D2480" w:rsidRDefault="00764147" w:rsidP="00295C5D">
      <w:pPr>
        <w:ind w:firstLine="720"/>
      </w:pPr>
      <w:r w:rsidRPr="006D2480">
        <w:t>Textbook Fee</w:t>
      </w:r>
      <w:r w:rsidRPr="006D2480">
        <w:tab/>
      </w:r>
      <w:r w:rsidRPr="006D2480">
        <w:tab/>
      </w:r>
      <w:r w:rsidRPr="006D2480">
        <w:tab/>
      </w:r>
      <w:r w:rsidRPr="006D2480">
        <w:tab/>
        <w:t>No Charge</w:t>
      </w:r>
    </w:p>
    <w:p w14:paraId="64180C4F" w14:textId="06E8CCA5" w:rsidR="00764147" w:rsidRPr="006D2480" w:rsidRDefault="00764147" w:rsidP="00295C5D">
      <w:pPr>
        <w:ind w:firstLine="720"/>
      </w:pPr>
      <w:r w:rsidRPr="006D2480">
        <w:t xml:space="preserve">Tuition for </w:t>
      </w:r>
      <w:proofErr w:type="spellStart"/>
      <w:proofErr w:type="gramStart"/>
      <w:r w:rsidRPr="006D2480">
        <w:t>non affiliated</w:t>
      </w:r>
      <w:proofErr w:type="spellEnd"/>
      <w:proofErr w:type="gramEnd"/>
      <w:r w:rsidRPr="006D2480">
        <w:t xml:space="preserve"> students*</w:t>
      </w:r>
      <w:r w:rsidRPr="006D2480">
        <w:tab/>
      </w:r>
      <w:r w:rsidR="00F31D7C">
        <w:t>No Charge</w:t>
      </w:r>
    </w:p>
    <w:p w14:paraId="099D2771" w14:textId="77777777" w:rsidR="00764147" w:rsidRPr="006D2480" w:rsidRDefault="00764147" w:rsidP="00295C5D">
      <w:pPr>
        <w:ind w:firstLine="720"/>
      </w:pPr>
      <w:r w:rsidRPr="006D2480">
        <w:t>State of Florida Trainee License Fee**</w:t>
      </w:r>
      <w:r w:rsidRPr="006D2480">
        <w:tab/>
        <w:t>$45.00</w:t>
      </w:r>
    </w:p>
    <w:p w14:paraId="6CFECD60" w14:textId="3D655A24" w:rsidR="00764147" w:rsidRPr="006D2480" w:rsidRDefault="00764147" w:rsidP="00295C5D">
      <w:pPr>
        <w:ind w:firstLine="720"/>
      </w:pPr>
      <w:r w:rsidRPr="006D2480">
        <w:t>Liability Insurance**</w:t>
      </w:r>
      <w:r w:rsidRPr="006D2480">
        <w:tab/>
      </w:r>
      <w:r w:rsidRPr="006D2480">
        <w:tab/>
      </w:r>
      <w:r w:rsidRPr="006D2480">
        <w:tab/>
        <w:t>$3</w:t>
      </w:r>
      <w:r w:rsidR="002C5BDD">
        <w:t>7</w:t>
      </w:r>
      <w:r w:rsidRPr="006D2480">
        <w:t>.00</w:t>
      </w:r>
    </w:p>
    <w:p w14:paraId="0619C5FA" w14:textId="023C4C90" w:rsidR="00764147" w:rsidRPr="006D2480" w:rsidRDefault="00764147" w:rsidP="00295C5D">
      <w:pPr>
        <w:ind w:firstLine="720"/>
      </w:pPr>
      <w:r w:rsidRPr="006D2480">
        <w:t xml:space="preserve">ASCP certification exam** </w:t>
      </w:r>
      <w:r w:rsidRPr="006D2480">
        <w:tab/>
      </w:r>
      <w:r w:rsidRPr="006D2480">
        <w:tab/>
        <w:t>$240.00</w:t>
      </w:r>
    </w:p>
    <w:p w14:paraId="3B6516D5" w14:textId="6FB824F6" w:rsidR="00764147" w:rsidRPr="006D2480" w:rsidRDefault="00764147" w:rsidP="00764147">
      <w:bookmarkStart w:id="24" w:name="_Hlk9591361"/>
      <w:r w:rsidRPr="006D2480">
        <w:t>** Fees not determined by the school. (NOTE: All fees are subject to change without prior notice</w:t>
      </w:r>
      <w:r w:rsidR="00F94511">
        <w:t xml:space="preserve"> and are non-refundable</w:t>
      </w:r>
      <w:r w:rsidRPr="006D2480">
        <w:t>)</w:t>
      </w:r>
    </w:p>
    <w:p w14:paraId="4C24D92C" w14:textId="5A5A5DD4" w:rsidR="00764147" w:rsidRPr="006D2480" w:rsidRDefault="00764147" w:rsidP="00764147">
      <w:r w:rsidRPr="006D2480">
        <w:t>*Affiliated students from the University of South Florida pay tuition to USF at the university’s prevailing rate</w:t>
      </w:r>
      <w:r w:rsidR="001525C2">
        <w:t>.</w:t>
      </w:r>
    </w:p>
    <w:p w14:paraId="38A458A2" w14:textId="3F110A87" w:rsidR="00764147" w:rsidRPr="006D2480" w:rsidRDefault="00764147" w:rsidP="00764147">
      <w:r w:rsidRPr="006D2480">
        <w:t>State Licensure – A fee is charged by the State of Florida for the trainee license. (Students should be aware, you will also be charged when upgrading to</w:t>
      </w:r>
      <w:r w:rsidR="00E717A5">
        <w:t xml:space="preserve"> Medical Laboratory Scientist</w:t>
      </w:r>
      <w:r w:rsidRPr="006D2480">
        <w:t xml:space="preserve">) </w:t>
      </w:r>
    </w:p>
    <w:p w14:paraId="13E922BC" w14:textId="0909CB3D" w:rsidR="00764147" w:rsidRPr="006D2480" w:rsidRDefault="00764147" w:rsidP="00764147">
      <w:r w:rsidRPr="006D2480">
        <w:t xml:space="preserve">Insurance – Students are required to purchase a liability policy for the internship year. </w:t>
      </w:r>
    </w:p>
    <w:p w14:paraId="71E63EA4" w14:textId="13AE607D" w:rsidR="00764147" w:rsidRPr="006D2480" w:rsidRDefault="00764147" w:rsidP="00764147">
      <w:r w:rsidRPr="006D2480">
        <w:t xml:space="preserve">National Certification – A fee is charged by the American Society of Clinical Pathologists (ASCP) Board of Registry for the certification examination. </w:t>
      </w:r>
    </w:p>
    <w:p w14:paraId="23B84C31" w14:textId="2CC4DB72" w:rsidR="00764147" w:rsidRPr="006D2480" w:rsidRDefault="00764147" w:rsidP="00764147">
      <w:r w:rsidRPr="006D2480">
        <w:t>Students are required to provide their own medical insurance. Fees vary.</w:t>
      </w:r>
    </w:p>
    <w:bookmarkEnd w:id="22"/>
    <w:bookmarkEnd w:id="24"/>
    <w:p w14:paraId="7DE70B3B" w14:textId="445B5C8A" w:rsidR="00295C5D" w:rsidRPr="0027562C" w:rsidRDefault="00506BEA" w:rsidP="00506BEA">
      <w:r w:rsidRPr="006D2480">
        <w:t>Room and Board – Room and board will be provided by the student. Meals may be purchased in the hospital employee cafeteria or lunches may be brought and kept in the laboratory staff lounge refrigerator.</w:t>
      </w:r>
    </w:p>
    <w:bookmarkEnd w:id="23"/>
    <w:p w14:paraId="7FBC5FBD" w14:textId="77777777" w:rsidR="002C5BDD" w:rsidRPr="002C5BDD" w:rsidRDefault="002C5BDD" w:rsidP="002C5BDD">
      <w:pPr>
        <w:rPr>
          <w:b/>
        </w:rPr>
      </w:pPr>
      <w:r w:rsidRPr="002C5BDD">
        <w:rPr>
          <w:b/>
        </w:rPr>
        <w:t xml:space="preserve">Tampa General Hospital Intern Agreement </w:t>
      </w:r>
    </w:p>
    <w:p w14:paraId="78B1D7CF" w14:textId="3BD43995" w:rsidR="002C5BDD" w:rsidRPr="002C5BDD" w:rsidRDefault="002C5BDD" w:rsidP="002C5BDD">
      <w:pPr>
        <w:rPr>
          <w:bCs/>
        </w:rPr>
      </w:pPr>
      <w:r w:rsidRPr="002C5BDD">
        <w:rPr>
          <w:bCs/>
        </w:rPr>
        <w:t>In consideration of my internship opportunity at Tampa General Hospital, I fully understand my responsibility to adhere to Tampa General Hospital’s, the laboratories, and the student handbook’s policies, rules, regulations, and working in cooperation with visitors, patients, and all members of the healthcare team.  HIPAA regulations regarding protection of confidential patient information, the use of hospital information systems, fire and safety procedures, and the general code of conduct for staff and patients have been explained to me and I agree to abide by these standards during my internship.</w:t>
      </w:r>
    </w:p>
    <w:p w14:paraId="59B12499" w14:textId="77777777" w:rsidR="002C5BDD" w:rsidRPr="002C5BDD" w:rsidRDefault="002C5BDD" w:rsidP="002C5BDD">
      <w:pPr>
        <w:rPr>
          <w:bCs/>
        </w:rPr>
      </w:pPr>
      <w:r w:rsidRPr="002C5BDD">
        <w:rPr>
          <w:bCs/>
        </w:rPr>
        <w:t>I understand I am expected to behave in all interactions with every patient, visitor, and member of the healthcare team with professionalism. At the heart of all our actions we put patients first in all that we do. Professionalism at TGH encompasses integrity, compassion, accountability, excellence, and courage.</w:t>
      </w:r>
    </w:p>
    <w:p w14:paraId="7BD5D9EB" w14:textId="77777777" w:rsidR="002C5BDD" w:rsidRPr="002C5BDD" w:rsidRDefault="002C5BDD" w:rsidP="002C5BDD">
      <w:pPr>
        <w:rPr>
          <w:bCs/>
        </w:rPr>
      </w:pPr>
      <w:r w:rsidRPr="002C5BDD">
        <w:rPr>
          <w:bCs/>
        </w:rPr>
        <w:t>I understand that medical insurance is not provided. I agree to provide my own insurance coverage. In case of injury, or claim from a laboratory incident, I agree to submit the claim to my insurance company and be responsible for any deductible that may apply.</w:t>
      </w:r>
    </w:p>
    <w:p w14:paraId="5616127E" w14:textId="0EECBABE" w:rsidR="002C5BDD" w:rsidRPr="002C5BDD" w:rsidRDefault="002C5BDD" w:rsidP="002C5BDD">
      <w:pPr>
        <w:rPr>
          <w:bCs/>
        </w:rPr>
      </w:pPr>
      <w:r w:rsidRPr="002C5BDD">
        <w:rPr>
          <w:bCs/>
        </w:rPr>
        <w:lastRenderedPageBreak/>
        <w:t xml:space="preserve">I understand and accept the working conditions of a medical laboratory scientist. I understand I will be educated in the hospital, in patient care, and medical laboratory testing environment where there is possible exposure to patients, toxins, chemicals, fumes, noxious odors, specimens, and infectious diseases.  I may be required to lift and carry supplies and equipment as listed in the essential functions. </w:t>
      </w:r>
    </w:p>
    <w:p w14:paraId="27D04B02" w14:textId="789BD408" w:rsidR="002C5BDD" w:rsidRPr="002C5BDD" w:rsidRDefault="002C5BDD" w:rsidP="002C5BDD">
      <w:pPr>
        <w:rPr>
          <w:bCs/>
        </w:rPr>
      </w:pPr>
      <w:r w:rsidRPr="002C5BDD">
        <w:rPr>
          <w:bCs/>
        </w:rPr>
        <w:t xml:space="preserve">With an adverse event such as the pandemic of COVID-19 in 2020 students will be held accountable to the same expectations of a Medical Laboratory Scientist. Medical Laboratory </w:t>
      </w:r>
      <w:proofErr w:type="spellStart"/>
      <w:r w:rsidRPr="002C5BDD">
        <w:rPr>
          <w:bCs/>
        </w:rPr>
        <w:t>Scientist’s</w:t>
      </w:r>
      <w:proofErr w:type="spellEnd"/>
      <w:r w:rsidRPr="002C5BDD">
        <w:rPr>
          <w:bCs/>
        </w:rPr>
        <w:t xml:space="preserve"> were deemed essential workers and by entering the program I understand and accept the expectations and risks associated with the profession</w:t>
      </w:r>
      <w:r w:rsidR="00AE7CA8">
        <w:rPr>
          <w:bCs/>
        </w:rPr>
        <w:t>.</w:t>
      </w:r>
      <w:r w:rsidRPr="002C5BDD">
        <w:rPr>
          <w:bCs/>
        </w:rPr>
        <w:t xml:space="preserve"> </w:t>
      </w:r>
    </w:p>
    <w:p w14:paraId="7CDA6064" w14:textId="77777777" w:rsidR="002C5BDD" w:rsidRPr="002C5BDD" w:rsidRDefault="002C5BDD" w:rsidP="002C5BDD">
      <w:pPr>
        <w:rPr>
          <w:bCs/>
        </w:rPr>
      </w:pPr>
      <w:r w:rsidRPr="002C5BDD">
        <w:rPr>
          <w:bCs/>
        </w:rPr>
        <w:t>The position of a Medical Laboratory Scientist has been evaluated as a Level 1 in accordance with the Occupational Safety and Health Administration (OSHA) definition of occupational exposure to blood borne pathogens.</w:t>
      </w:r>
    </w:p>
    <w:p w14:paraId="60B0E645" w14:textId="77777777" w:rsidR="002C5BDD" w:rsidRPr="002C5BDD" w:rsidRDefault="002C5BDD" w:rsidP="002C5BDD">
      <w:pPr>
        <w:rPr>
          <w:bCs/>
        </w:rPr>
      </w:pPr>
      <w:r w:rsidRPr="002C5BDD">
        <w:rPr>
          <w:bCs/>
        </w:rPr>
        <w:t>Level I: Positions in this category require the performance of tasks which involve exposure to blood and potentially infectious body fluids.</w:t>
      </w:r>
    </w:p>
    <w:p w14:paraId="7D7ECE56" w14:textId="77777777" w:rsidR="002C5BDD" w:rsidRPr="002C5BDD" w:rsidRDefault="002C5BDD" w:rsidP="002C5BDD">
      <w:pPr>
        <w:rPr>
          <w:bCs/>
        </w:rPr>
      </w:pPr>
      <w:r w:rsidRPr="002C5BDD">
        <w:rPr>
          <w:bCs/>
        </w:rPr>
        <w:t>I will not post anything on social media related to Tampa General Hospital.</w:t>
      </w:r>
    </w:p>
    <w:p w14:paraId="04BEC151" w14:textId="73599CB5" w:rsidR="002C5BDD" w:rsidRPr="002C5BDD" w:rsidRDefault="002C5BDD" w:rsidP="002C5BDD">
      <w:pPr>
        <w:rPr>
          <w:bCs/>
        </w:rPr>
      </w:pPr>
      <w:r w:rsidRPr="002C5BDD">
        <w:rPr>
          <w:bCs/>
        </w:rPr>
        <w:t>I understand my position as a laboratory assistant is temporary and will terminate</w:t>
      </w:r>
      <w:r w:rsidR="00C11765">
        <w:rPr>
          <w:bCs/>
        </w:rPr>
        <w:t xml:space="preserve"> in July of the graduating year</w:t>
      </w:r>
      <w:r w:rsidRPr="002C5BDD">
        <w:rPr>
          <w:bCs/>
        </w:rPr>
        <w:t xml:space="preserve">. I agree to only work </w:t>
      </w:r>
      <w:r w:rsidR="00C11765">
        <w:rPr>
          <w:bCs/>
        </w:rPr>
        <w:t>8-</w:t>
      </w:r>
      <w:r w:rsidRPr="002C5BDD">
        <w:rPr>
          <w:bCs/>
        </w:rPr>
        <w:t xml:space="preserve">20 hours per week (40 hours per pay period) and understand my hours may be decreased at the discretion of the program director. The program director will monitor my evaluations and grades to ensure success in the program. </w:t>
      </w:r>
    </w:p>
    <w:p w14:paraId="15BD74DC" w14:textId="77777777" w:rsidR="002C5BDD" w:rsidRDefault="002C5BDD" w:rsidP="00C807D3">
      <w:pPr>
        <w:rPr>
          <w:bCs/>
        </w:rPr>
      </w:pPr>
      <w:r w:rsidRPr="002C5BDD">
        <w:rPr>
          <w:bCs/>
        </w:rPr>
        <w:t xml:space="preserve">The TGH values </w:t>
      </w:r>
      <w:proofErr w:type="gramStart"/>
      <w:r w:rsidRPr="002C5BDD">
        <w:rPr>
          <w:bCs/>
        </w:rPr>
        <w:t>include:</w:t>
      </w:r>
      <w:proofErr w:type="gramEnd"/>
      <w:r w:rsidRPr="002C5BDD">
        <w:rPr>
          <w:bCs/>
        </w:rPr>
        <w:t xml:space="preserve"> compassion, accountability, excellence, courage, and INTEGRITY. By signing </w:t>
      </w:r>
      <w:proofErr w:type="gramStart"/>
      <w:r w:rsidRPr="002C5BDD">
        <w:rPr>
          <w:bCs/>
        </w:rPr>
        <w:t>below</w:t>
      </w:r>
      <w:proofErr w:type="gramEnd"/>
      <w:r w:rsidRPr="002C5BDD">
        <w:rPr>
          <w:bCs/>
        </w:rPr>
        <w:t xml:space="preserve"> I promise not to cheat in any way shape or form during the MLS program.</w:t>
      </w:r>
    </w:p>
    <w:p w14:paraId="5A11D78F" w14:textId="77777777" w:rsidR="00403E4C" w:rsidRDefault="00403E4C" w:rsidP="00C807D3">
      <w:pPr>
        <w:rPr>
          <w:b/>
          <w:sz w:val="28"/>
        </w:rPr>
      </w:pPr>
    </w:p>
    <w:p w14:paraId="429AD6CB" w14:textId="77777777" w:rsidR="004B1757" w:rsidRDefault="004B1757" w:rsidP="00C807D3">
      <w:pPr>
        <w:rPr>
          <w:b/>
          <w:sz w:val="28"/>
        </w:rPr>
      </w:pPr>
      <w:bookmarkStart w:id="25" w:name="OLE_LINK3"/>
    </w:p>
    <w:p w14:paraId="31CF779D" w14:textId="77777777" w:rsidR="0027562C" w:rsidRDefault="0027562C" w:rsidP="00C807D3">
      <w:pPr>
        <w:rPr>
          <w:b/>
          <w:sz w:val="28"/>
        </w:rPr>
      </w:pPr>
    </w:p>
    <w:p w14:paraId="6D87307E" w14:textId="77777777" w:rsidR="0027562C" w:rsidRDefault="0027562C" w:rsidP="00C807D3">
      <w:pPr>
        <w:rPr>
          <w:b/>
          <w:sz w:val="28"/>
        </w:rPr>
      </w:pPr>
    </w:p>
    <w:p w14:paraId="4D0CC939" w14:textId="77777777" w:rsidR="0027562C" w:rsidRDefault="0027562C" w:rsidP="00C807D3">
      <w:pPr>
        <w:rPr>
          <w:b/>
          <w:sz w:val="28"/>
        </w:rPr>
      </w:pPr>
    </w:p>
    <w:p w14:paraId="080DD06D" w14:textId="77777777" w:rsidR="0027562C" w:rsidRDefault="0027562C" w:rsidP="00C807D3">
      <w:pPr>
        <w:rPr>
          <w:b/>
          <w:sz w:val="28"/>
        </w:rPr>
      </w:pPr>
    </w:p>
    <w:p w14:paraId="7C2E9EFB" w14:textId="77777777" w:rsidR="0027562C" w:rsidRDefault="0027562C" w:rsidP="00C807D3">
      <w:pPr>
        <w:rPr>
          <w:b/>
          <w:sz w:val="28"/>
        </w:rPr>
      </w:pPr>
    </w:p>
    <w:p w14:paraId="4C940425" w14:textId="77777777" w:rsidR="0027562C" w:rsidRDefault="0027562C" w:rsidP="00C807D3">
      <w:pPr>
        <w:rPr>
          <w:b/>
          <w:sz w:val="28"/>
        </w:rPr>
      </w:pPr>
    </w:p>
    <w:p w14:paraId="0D1AE5E9" w14:textId="77777777" w:rsidR="0027562C" w:rsidRDefault="0027562C" w:rsidP="00C807D3">
      <w:pPr>
        <w:rPr>
          <w:b/>
          <w:sz w:val="28"/>
        </w:rPr>
      </w:pPr>
    </w:p>
    <w:p w14:paraId="0FDDA8F5" w14:textId="77777777" w:rsidR="0027562C" w:rsidRDefault="0027562C" w:rsidP="00C807D3">
      <w:pPr>
        <w:rPr>
          <w:b/>
          <w:sz w:val="28"/>
        </w:rPr>
      </w:pPr>
    </w:p>
    <w:p w14:paraId="474C62E9" w14:textId="77777777" w:rsidR="0027562C" w:rsidRDefault="0027562C" w:rsidP="00C807D3">
      <w:pPr>
        <w:rPr>
          <w:b/>
          <w:sz w:val="28"/>
        </w:rPr>
      </w:pPr>
    </w:p>
    <w:p w14:paraId="112F1DD9" w14:textId="77777777" w:rsidR="0027562C" w:rsidRDefault="0027562C" w:rsidP="00C807D3">
      <w:pPr>
        <w:rPr>
          <w:b/>
          <w:sz w:val="28"/>
        </w:rPr>
      </w:pPr>
    </w:p>
    <w:p w14:paraId="1DE2FB58" w14:textId="77777777" w:rsidR="0027562C" w:rsidRDefault="0027562C" w:rsidP="00C807D3">
      <w:pPr>
        <w:rPr>
          <w:b/>
          <w:sz w:val="28"/>
        </w:rPr>
      </w:pPr>
    </w:p>
    <w:p w14:paraId="1B2D8C0B" w14:textId="77777777" w:rsidR="0027562C" w:rsidRDefault="0027562C" w:rsidP="00C807D3">
      <w:pPr>
        <w:rPr>
          <w:b/>
          <w:sz w:val="28"/>
        </w:rPr>
      </w:pPr>
    </w:p>
    <w:p w14:paraId="0041DFBD" w14:textId="77777777" w:rsidR="0027562C" w:rsidRDefault="0027562C" w:rsidP="00C807D3">
      <w:pPr>
        <w:rPr>
          <w:b/>
          <w:sz w:val="28"/>
        </w:rPr>
      </w:pPr>
    </w:p>
    <w:p w14:paraId="4685F1E5" w14:textId="77777777" w:rsidR="0027562C" w:rsidRDefault="0027562C" w:rsidP="00C807D3">
      <w:pPr>
        <w:rPr>
          <w:b/>
          <w:sz w:val="28"/>
        </w:rPr>
      </w:pPr>
    </w:p>
    <w:p w14:paraId="68885A58" w14:textId="4AA99DE3" w:rsidR="00C807D3" w:rsidRPr="002C5BDD" w:rsidRDefault="00C807D3" w:rsidP="00C807D3">
      <w:pPr>
        <w:rPr>
          <w:bCs/>
        </w:rPr>
      </w:pPr>
      <w:r w:rsidRPr="00034A3D">
        <w:rPr>
          <w:b/>
          <w:sz w:val="28"/>
        </w:rPr>
        <w:t>Grievance Form</w:t>
      </w:r>
    </w:p>
    <w:tbl>
      <w:tblPr>
        <w:tblStyle w:val="TableGrid"/>
        <w:tblW w:w="10795" w:type="dxa"/>
        <w:tblLook w:val="04A0" w:firstRow="1" w:lastRow="0" w:firstColumn="1" w:lastColumn="0" w:noHBand="0" w:noVBand="1"/>
      </w:tblPr>
      <w:tblGrid>
        <w:gridCol w:w="1525"/>
        <w:gridCol w:w="9270"/>
      </w:tblGrid>
      <w:tr w:rsidR="00C807D3" w14:paraId="7C0C1DEC" w14:textId="77777777" w:rsidTr="009843FC">
        <w:tc>
          <w:tcPr>
            <w:tcW w:w="1525" w:type="dxa"/>
          </w:tcPr>
          <w:p w14:paraId="51FED91B" w14:textId="77777777" w:rsidR="00C807D3" w:rsidRPr="00034A3D" w:rsidRDefault="00C807D3" w:rsidP="009843FC">
            <w:pPr>
              <w:rPr>
                <w:b/>
              </w:rPr>
            </w:pPr>
            <w:r w:rsidRPr="00034A3D">
              <w:rPr>
                <w:b/>
              </w:rPr>
              <w:t>Student</w:t>
            </w:r>
          </w:p>
          <w:p w14:paraId="38DBB34E" w14:textId="77777777" w:rsidR="00C807D3" w:rsidRPr="00034A3D" w:rsidRDefault="00C807D3" w:rsidP="009843FC">
            <w:pPr>
              <w:rPr>
                <w:b/>
              </w:rPr>
            </w:pPr>
          </w:p>
        </w:tc>
        <w:tc>
          <w:tcPr>
            <w:tcW w:w="9270" w:type="dxa"/>
          </w:tcPr>
          <w:p w14:paraId="5F7A90A6" w14:textId="77777777" w:rsidR="00C807D3" w:rsidRDefault="00C807D3" w:rsidP="009843FC"/>
        </w:tc>
      </w:tr>
      <w:tr w:rsidR="00C807D3" w14:paraId="3FCB46F9" w14:textId="77777777" w:rsidTr="009843FC">
        <w:tc>
          <w:tcPr>
            <w:tcW w:w="1525" w:type="dxa"/>
          </w:tcPr>
          <w:p w14:paraId="77E4DCF8" w14:textId="77777777" w:rsidR="00C807D3" w:rsidRPr="00034A3D" w:rsidRDefault="00C807D3" w:rsidP="009843FC">
            <w:pPr>
              <w:rPr>
                <w:b/>
              </w:rPr>
            </w:pPr>
            <w:r w:rsidRPr="00034A3D">
              <w:rPr>
                <w:b/>
              </w:rPr>
              <w:t>Faculty</w:t>
            </w:r>
          </w:p>
          <w:p w14:paraId="21FE0836" w14:textId="77777777" w:rsidR="00C807D3" w:rsidRPr="00034A3D" w:rsidRDefault="00C807D3" w:rsidP="009843FC">
            <w:pPr>
              <w:rPr>
                <w:b/>
              </w:rPr>
            </w:pPr>
          </w:p>
        </w:tc>
        <w:tc>
          <w:tcPr>
            <w:tcW w:w="9270" w:type="dxa"/>
          </w:tcPr>
          <w:p w14:paraId="298DCBAC" w14:textId="77777777" w:rsidR="00C807D3" w:rsidRDefault="00C807D3" w:rsidP="009843FC"/>
        </w:tc>
      </w:tr>
      <w:tr w:rsidR="00C807D3" w14:paraId="5888265A" w14:textId="77777777" w:rsidTr="009843FC">
        <w:trPr>
          <w:trHeight w:val="611"/>
        </w:trPr>
        <w:tc>
          <w:tcPr>
            <w:tcW w:w="1525" w:type="dxa"/>
          </w:tcPr>
          <w:p w14:paraId="746E8EDA" w14:textId="77777777" w:rsidR="00C807D3" w:rsidRPr="00034A3D" w:rsidRDefault="00C807D3" w:rsidP="009843FC">
            <w:pPr>
              <w:rPr>
                <w:b/>
              </w:rPr>
            </w:pPr>
            <w:r w:rsidRPr="00034A3D">
              <w:rPr>
                <w:b/>
              </w:rPr>
              <w:t xml:space="preserve">Grievance </w:t>
            </w:r>
          </w:p>
        </w:tc>
        <w:tc>
          <w:tcPr>
            <w:tcW w:w="9270" w:type="dxa"/>
          </w:tcPr>
          <w:p w14:paraId="506B3D93" w14:textId="77777777" w:rsidR="00C807D3" w:rsidRDefault="00C807D3" w:rsidP="009843FC">
            <w:r>
              <w:t xml:space="preserve">Date: </w:t>
            </w:r>
          </w:p>
          <w:p w14:paraId="3D261E53" w14:textId="77777777" w:rsidR="00C807D3" w:rsidRDefault="00C807D3" w:rsidP="009843FC"/>
          <w:p w14:paraId="7A661B88" w14:textId="77777777" w:rsidR="00C807D3" w:rsidRDefault="00C807D3" w:rsidP="009843FC"/>
          <w:p w14:paraId="3A3B3840" w14:textId="77777777" w:rsidR="00C807D3" w:rsidRDefault="00C807D3" w:rsidP="009843FC"/>
          <w:p w14:paraId="0CE9D53B" w14:textId="77777777" w:rsidR="00C807D3" w:rsidRDefault="00C807D3" w:rsidP="009843FC"/>
          <w:p w14:paraId="01A5F415" w14:textId="77777777" w:rsidR="00C807D3" w:rsidRDefault="00C807D3" w:rsidP="009843FC"/>
          <w:p w14:paraId="56916D38" w14:textId="77777777" w:rsidR="00C807D3" w:rsidRDefault="00C807D3" w:rsidP="009843FC"/>
          <w:p w14:paraId="2417E1E7" w14:textId="77777777" w:rsidR="00C807D3" w:rsidRDefault="00C807D3" w:rsidP="009843FC"/>
          <w:p w14:paraId="434210B7" w14:textId="77777777" w:rsidR="00C807D3" w:rsidRDefault="00C807D3" w:rsidP="009843FC">
            <w:r>
              <w:t xml:space="preserve">Signature:                                                                  Student notified: </w:t>
            </w:r>
          </w:p>
        </w:tc>
      </w:tr>
      <w:tr w:rsidR="00C807D3" w14:paraId="4E0162E5" w14:textId="77777777" w:rsidTr="009843FC">
        <w:trPr>
          <w:trHeight w:val="1331"/>
        </w:trPr>
        <w:tc>
          <w:tcPr>
            <w:tcW w:w="1525" w:type="dxa"/>
          </w:tcPr>
          <w:p w14:paraId="7A343DC8" w14:textId="77777777" w:rsidR="00C807D3" w:rsidRPr="00034A3D" w:rsidRDefault="00C807D3" w:rsidP="009843FC">
            <w:pPr>
              <w:rPr>
                <w:b/>
              </w:rPr>
            </w:pPr>
            <w:r w:rsidRPr="00034A3D">
              <w:rPr>
                <w:b/>
              </w:rPr>
              <w:t>Program Director or Laboratory Directors Response</w:t>
            </w:r>
          </w:p>
        </w:tc>
        <w:tc>
          <w:tcPr>
            <w:tcW w:w="9270" w:type="dxa"/>
          </w:tcPr>
          <w:p w14:paraId="413321DC" w14:textId="77777777" w:rsidR="00C807D3" w:rsidRDefault="00C807D3" w:rsidP="009843FC">
            <w:r>
              <w:t xml:space="preserve">Date: </w:t>
            </w:r>
          </w:p>
          <w:p w14:paraId="61A6C6AB" w14:textId="77777777" w:rsidR="00C807D3" w:rsidRDefault="00C807D3" w:rsidP="009843FC"/>
          <w:p w14:paraId="56206E7A" w14:textId="77777777" w:rsidR="00C807D3" w:rsidRDefault="00C807D3" w:rsidP="009843FC"/>
          <w:p w14:paraId="353B2ECA" w14:textId="77777777" w:rsidR="00C807D3" w:rsidRDefault="00C807D3" w:rsidP="009843FC"/>
          <w:p w14:paraId="3A7EC783" w14:textId="77777777" w:rsidR="00C807D3" w:rsidRDefault="00C807D3" w:rsidP="009843FC"/>
          <w:p w14:paraId="2CB8B50C" w14:textId="77777777" w:rsidR="00C807D3" w:rsidRDefault="00C807D3" w:rsidP="009843FC"/>
          <w:p w14:paraId="450659A3" w14:textId="77777777" w:rsidR="00C807D3" w:rsidRDefault="00C807D3" w:rsidP="009843FC"/>
          <w:p w14:paraId="1FA9989C" w14:textId="77777777" w:rsidR="00C807D3" w:rsidRDefault="00C807D3" w:rsidP="009843FC"/>
          <w:p w14:paraId="48505CB5" w14:textId="77777777" w:rsidR="00C807D3" w:rsidRDefault="00C807D3" w:rsidP="009843FC">
            <w:r>
              <w:t xml:space="preserve">Signature:                                                                   Student notified: </w:t>
            </w:r>
          </w:p>
        </w:tc>
      </w:tr>
      <w:tr w:rsidR="00C807D3" w14:paraId="57783073" w14:textId="77777777" w:rsidTr="009843FC">
        <w:trPr>
          <w:trHeight w:val="521"/>
        </w:trPr>
        <w:tc>
          <w:tcPr>
            <w:tcW w:w="1525" w:type="dxa"/>
          </w:tcPr>
          <w:p w14:paraId="263BCE8C" w14:textId="77777777" w:rsidR="00C807D3" w:rsidRPr="00034A3D" w:rsidRDefault="00C807D3" w:rsidP="009843FC">
            <w:pPr>
              <w:rPr>
                <w:b/>
              </w:rPr>
            </w:pPr>
            <w:r w:rsidRPr="00034A3D">
              <w:rPr>
                <w:b/>
              </w:rPr>
              <w:t>Committees Response</w:t>
            </w:r>
          </w:p>
          <w:p w14:paraId="5F6FA527" w14:textId="77777777" w:rsidR="00C807D3" w:rsidRPr="00034A3D" w:rsidRDefault="00C807D3" w:rsidP="009843FC">
            <w:pPr>
              <w:rPr>
                <w:b/>
              </w:rPr>
            </w:pPr>
          </w:p>
        </w:tc>
        <w:tc>
          <w:tcPr>
            <w:tcW w:w="9270" w:type="dxa"/>
          </w:tcPr>
          <w:p w14:paraId="591FB045" w14:textId="77777777" w:rsidR="00C807D3" w:rsidRDefault="00C807D3" w:rsidP="009843FC">
            <w:r>
              <w:t xml:space="preserve">Date: </w:t>
            </w:r>
          </w:p>
          <w:p w14:paraId="2FBA1E82" w14:textId="77777777" w:rsidR="00C807D3" w:rsidRDefault="00C807D3" w:rsidP="009843FC"/>
          <w:p w14:paraId="12313A18" w14:textId="77777777" w:rsidR="00C807D3" w:rsidRDefault="00C807D3" w:rsidP="009843FC"/>
          <w:p w14:paraId="058E6E88" w14:textId="77777777" w:rsidR="00C807D3" w:rsidRDefault="00C807D3" w:rsidP="009843FC"/>
          <w:p w14:paraId="443319A5" w14:textId="77777777" w:rsidR="00C807D3" w:rsidRDefault="00C807D3" w:rsidP="009843FC"/>
          <w:p w14:paraId="776B984B" w14:textId="77777777" w:rsidR="00C807D3" w:rsidRDefault="00C807D3" w:rsidP="009843FC"/>
          <w:p w14:paraId="75BE6EC7" w14:textId="77777777" w:rsidR="00C807D3" w:rsidRDefault="00C807D3" w:rsidP="009843FC"/>
          <w:p w14:paraId="25ACBA1C" w14:textId="77777777" w:rsidR="00C807D3" w:rsidRDefault="00C807D3" w:rsidP="009843FC"/>
          <w:p w14:paraId="6E6C9AB6" w14:textId="77777777" w:rsidR="00C807D3" w:rsidRDefault="00C807D3" w:rsidP="009843FC">
            <w:r>
              <w:t xml:space="preserve">Signature:                                                                    Student notified: </w:t>
            </w:r>
          </w:p>
        </w:tc>
      </w:tr>
      <w:tr w:rsidR="00C807D3" w14:paraId="1CC051DA" w14:textId="77777777" w:rsidTr="009843FC">
        <w:trPr>
          <w:trHeight w:val="692"/>
        </w:trPr>
        <w:tc>
          <w:tcPr>
            <w:tcW w:w="1525" w:type="dxa"/>
          </w:tcPr>
          <w:p w14:paraId="38E7A131" w14:textId="77777777" w:rsidR="00C807D3" w:rsidRPr="00034A3D" w:rsidRDefault="00C807D3" w:rsidP="009843FC">
            <w:pPr>
              <w:rPr>
                <w:b/>
              </w:rPr>
            </w:pPr>
            <w:r w:rsidRPr="00034A3D">
              <w:rPr>
                <w:b/>
              </w:rPr>
              <w:t>Human Resources</w:t>
            </w:r>
          </w:p>
        </w:tc>
        <w:tc>
          <w:tcPr>
            <w:tcW w:w="9270" w:type="dxa"/>
          </w:tcPr>
          <w:p w14:paraId="291FA07B" w14:textId="77777777" w:rsidR="00C807D3" w:rsidRDefault="00C807D3" w:rsidP="009843FC">
            <w:r>
              <w:t xml:space="preserve">Date: </w:t>
            </w:r>
          </w:p>
          <w:p w14:paraId="3D5C53B1" w14:textId="77777777" w:rsidR="00C807D3" w:rsidRDefault="00C807D3" w:rsidP="009843FC"/>
          <w:p w14:paraId="1A03924F" w14:textId="77777777" w:rsidR="00C807D3" w:rsidRDefault="00C807D3" w:rsidP="009843FC"/>
          <w:p w14:paraId="16108E7C" w14:textId="77777777" w:rsidR="00C807D3" w:rsidRDefault="00C807D3" w:rsidP="009843FC"/>
          <w:p w14:paraId="1436DDDA" w14:textId="77777777" w:rsidR="00C807D3" w:rsidRDefault="00C807D3" w:rsidP="009843FC"/>
          <w:p w14:paraId="17E9AD85" w14:textId="77777777" w:rsidR="00C807D3" w:rsidRDefault="00C807D3" w:rsidP="009843FC"/>
          <w:p w14:paraId="7AB27911" w14:textId="77777777" w:rsidR="00C807D3" w:rsidRDefault="00C807D3" w:rsidP="009843FC"/>
          <w:p w14:paraId="2BDB7265" w14:textId="77777777" w:rsidR="00C807D3" w:rsidRDefault="00C807D3" w:rsidP="009843FC">
            <w:r>
              <w:t xml:space="preserve">Signature:                                                                      </w:t>
            </w:r>
            <w:r w:rsidRPr="00034A3D">
              <w:t>Student notified:</w:t>
            </w:r>
          </w:p>
        </w:tc>
      </w:tr>
      <w:tr w:rsidR="00C807D3" w14:paraId="34761FDD" w14:textId="77777777" w:rsidTr="009843FC">
        <w:trPr>
          <w:trHeight w:val="629"/>
        </w:trPr>
        <w:tc>
          <w:tcPr>
            <w:tcW w:w="1525" w:type="dxa"/>
          </w:tcPr>
          <w:p w14:paraId="1910E4C6" w14:textId="77777777" w:rsidR="00C807D3" w:rsidRPr="00034A3D" w:rsidRDefault="00C807D3" w:rsidP="009843FC">
            <w:pPr>
              <w:rPr>
                <w:b/>
              </w:rPr>
            </w:pPr>
            <w:r w:rsidRPr="00034A3D">
              <w:rPr>
                <w:b/>
              </w:rPr>
              <w:t>Appeal</w:t>
            </w:r>
          </w:p>
          <w:p w14:paraId="38254BD5" w14:textId="77777777" w:rsidR="00C807D3" w:rsidRDefault="00C807D3" w:rsidP="009843FC">
            <w:pPr>
              <w:rPr>
                <w:b/>
              </w:rPr>
            </w:pPr>
          </w:p>
          <w:p w14:paraId="09DB044C" w14:textId="77777777" w:rsidR="00C807D3" w:rsidRPr="00034A3D" w:rsidRDefault="00C807D3" w:rsidP="009843FC">
            <w:pPr>
              <w:rPr>
                <w:b/>
              </w:rPr>
            </w:pPr>
            <w:r w:rsidRPr="00034A3D">
              <w:rPr>
                <w:b/>
              </w:rPr>
              <w:t>Yes ____</w:t>
            </w:r>
          </w:p>
          <w:p w14:paraId="324089E3" w14:textId="77777777" w:rsidR="00C807D3" w:rsidRPr="00034A3D" w:rsidRDefault="00C807D3" w:rsidP="009843FC">
            <w:pPr>
              <w:rPr>
                <w:b/>
              </w:rPr>
            </w:pPr>
            <w:proofErr w:type="gramStart"/>
            <w:r w:rsidRPr="00034A3D">
              <w:rPr>
                <w:b/>
              </w:rPr>
              <w:t>No  _</w:t>
            </w:r>
            <w:proofErr w:type="gramEnd"/>
            <w:r w:rsidRPr="00034A3D">
              <w:rPr>
                <w:b/>
              </w:rPr>
              <w:t>___</w:t>
            </w:r>
          </w:p>
          <w:p w14:paraId="70F69EBB" w14:textId="77777777" w:rsidR="00C807D3" w:rsidRPr="00034A3D" w:rsidRDefault="00C807D3" w:rsidP="009843FC">
            <w:pPr>
              <w:rPr>
                <w:b/>
              </w:rPr>
            </w:pPr>
          </w:p>
        </w:tc>
        <w:tc>
          <w:tcPr>
            <w:tcW w:w="9270" w:type="dxa"/>
          </w:tcPr>
          <w:p w14:paraId="403460E6" w14:textId="77777777" w:rsidR="00C807D3" w:rsidRDefault="00C807D3" w:rsidP="009843FC"/>
        </w:tc>
      </w:tr>
    </w:tbl>
    <w:p w14:paraId="32B11FA0" w14:textId="77777777" w:rsidR="00C807D3" w:rsidRDefault="00C807D3" w:rsidP="00C807D3"/>
    <w:p w14:paraId="50171BC2" w14:textId="77777777" w:rsidR="00C807D3" w:rsidRDefault="00C807D3" w:rsidP="00C807D3">
      <w:r>
        <w:t xml:space="preserve">Please attach any supporting documentation. </w:t>
      </w:r>
    </w:p>
    <w:bookmarkEnd w:id="25"/>
    <w:p w14:paraId="6E6648EF" w14:textId="2190CB21" w:rsidR="00C807D3" w:rsidRDefault="00C807D3" w:rsidP="00506BEA">
      <w:pPr>
        <w:rPr>
          <w:b/>
          <w:szCs w:val="16"/>
        </w:rPr>
      </w:pPr>
    </w:p>
    <w:p w14:paraId="4ACD68CF" w14:textId="453AB367" w:rsidR="00C807D3" w:rsidRDefault="00C807D3" w:rsidP="00506BEA">
      <w:pPr>
        <w:rPr>
          <w:b/>
          <w:szCs w:val="16"/>
        </w:rPr>
      </w:pPr>
    </w:p>
    <w:p w14:paraId="780146F6" w14:textId="640C55AF" w:rsidR="00C807D3" w:rsidRDefault="00C807D3" w:rsidP="00506BEA">
      <w:pPr>
        <w:rPr>
          <w:b/>
          <w:szCs w:val="16"/>
        </w:rPr>
      </w:pPr>
    </w:p>
    <w:p w14:paraId="48400067" w14:textId="5A5C437C" w:rsidR="00C807D3" w:rsidRDefault="00C807D3" w:rsidP="00506BEA">
      <w:pPr>
        <w:rPr>
          <w:b/>
          <w:szCs w:val="16"/>
        </w:rPr>
      </w:pPr>
    </w:p>
    <w:p w14:paraId="2095E49C" w14:textId="316FF21D" w:rsidR="00C807D3" w:rsidRDefault="00C807D3" w:rsidP="00506BEA">
      <w:pPr>
        <w:rPr>
          <w:b/>
          <w:szCs w:val="16"/>
        </w:rPr>
      </w:pPr>
    </w:p>
    <w:p w14:paraId="2EA81A47" w14:textId="0204E42C" w:rsidR="00C807D3" w:rsidRDefault="00C807D3" w:rsidP="00506BEA">
      <w:pPr>
        <w:rPr>
          <w:b/>
          <w:szCs w:val="16"/>
        </w:rPr>
      </w:pPr>
    </w:p>
    <w:p w14:paraId="3B3BDE6F" w14:textId="77777777" w:rsidR="00586798" w:rsidRDefault="00586798" w:rsidP="00506BEA">
      <w:pPr>
        <w:rPr>
          <w:b/>
          <w:szCs w:val="16"/>
        </w:rPr>
      </w:pPr>
    </w:p>
    <w:p w14:paraId="5D66A1BE" w14:textId="77777777" w:rsidR="00C807D3" w:rsidRDefault="00C807D3" w:rsidP="00506BEA">
      <w:pPr>
        <w:rPr>
          <w:b/>
          <w:szCs w:val="16"/>
        </w:rPr>
      </w:pPr>
    </w:p>
    <w:p w14:paraId="7D07AC53" w14:textId="3BF41CEA" w:rsidR="00FA7F73" w:rsidRDefault="008B32B2" w:rsidP="008B32B2">
      <w:pPr>
        <w:jc w:val="center"/>
        <w:rPr>
          <w:b/>
          <w:szCs w:val="16"/>
        </w:rPr>
      </w:pPr>
      <w:r>
        <w:rPr>
          <w:b/>
          <w:noProof/>
          <w:szCs w:val="16"/>
        </w:rPr>
        <w:drawing>
          <wp:inline distT="0" distB="0" distL="0" distR="0" wp14:anchorId="2846195F" wp14:editId="461F88D7">
            <wp:extent cx="2481580" cy="883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1580" cy="883920"/>
                    </a:xfrm>
                    <a:prstGeom prst="rect">
                      <a:avLst/>
                    </a:prstGeom>
                    <a:noFill/>
                  </pic:spPr>
                </pic:pic>
              </a:graphicData>
            </a:graphic>
          </wp:inline>
        </w:drawing>
      </w:r>
    </w:p>
    <w:p w14:paraId="1F060205" w14:textId="390035DB" w:rsidR="008B32B2" w:rsidRDefault="008B32B2" w:rsidP="008B32B2">
      <w:pPr>
        <w:jc w:val="center"/>
        <w:rPr>
          <w:b/>
          <w:szCs w:val="16"/>
        </w:rPr>
      </w:pPr>
      <w:r>
        <w:rPr>
          <w:b/>
          <w:szCs w:val="16"/>
        </w:rPr>
        <w:t>P.O. Box 1289</w:t>
      </w:r>
    </w:p>
    <w:p w14:paraId="581ED518" w14:textId="02D1253D" w:rsidR="008B32B2" w:rsidRDefault="008B32B2" w:rsidP="008B32B2">
      <w:pPr>
        <w:jc w:val="center"/>
        <w:rPr>
          <w:b/>
          <w:szCs w:val="16"/>
        </w:rPr>
      </w:pPr>
      <w:r>
        <w:rPr>
          <w:b/>
          <w:szCs w:val="16"/>
        </w:rPr>
        <w:t>Tampa, Florida 33601-1289</w:t>
      </w:r>
    </w:p>
    <w:p w14:paraId="2C8E51A1" w14:textId="6ADE575E" w:rsidR="00586798" w:rsidRDefault="00586798" w:rsidP="008B32B2">
      <w:pPr>
        <w:jc w:val="center"/>
        <w:rPr>
          <w:b/>
          <w:szCs w:val="16"/>
        </w:rPr>
      </w:pPr>
    </w:p>
    <w:p w14:paraId="6ECAA5BC" w14:textId="7357E117" w:rsidR="00586798" w:rsidRDefault="00586798" w:rsidP="008B32B2">
      <w:pPr>
        <w:jc w:val="center"/>
        <w:rPr>
          <w:b/>
          <w:szCs w:val="16"/>
        </w:rPr>
      </w:pPr>
      <w:r>
        <w:rPr>
          <w:b/>
          <w:szCs w:val="16"/>
        </w:rPr>
        <w:t>813 844 7098</w:t>
      </w:r>
    </w:p>
    <w:p w14:paraId="0D63291E" w14:textId="302D1DD2" w:rsidR="00E17BB9" w:rsidRDefault="00E17BB9" w:rsidP="008B32B2">
      <w:pPr>
        <w:jc w:val="center"/>
        <w:rPr>
          <w:b/>
          <w:szCs w:val="16"/>
        </w:rPr>
      </w:pPr>
    </w:p>
    <w:p w14:paraId="4DDDC46D" w14:textId="4FC559D8" w:rsidR="00E17BB9" w:rsidRDefault="00E17BB9" w:rsidP="008B32B2">
      <w:pPr>
        <w:jc w:val="center"/>
        <w:rPr>
          <w:b/>
          <w:szCs w:val="16"/>
        </w:rPr>
      </w:pPr>
    </w:p>
    <w:p w14:paraId="6114A1E9" w14:textId="6F945DCE" w:rsidR="00E17BB9" w:rsidRDefault="00E17BB9" w:rsidP="008B32B2">
      <w:pPr>
        <w:jc w:val="center"/>
        <w:rPr>
          <w:b/>
          <w:szCs w:val="16"/>
        </w:rPr>
      </w:pPr>
    </w:p>
    <w:p w14:paraId="29DF92D6" w14:textId="0110DDE8" w:rsidR="00E17BB9" w:rsidRDefault="00E17BB9" w:rsidP="008B32B2">
      <w:pPr>
        <w:jc w:val="center"/>
        <w:rPr>
          <w:b/>
          <w:szCs w:val="16"/>
        </w:rPr>
      </w:pPr>
    </w:p>
    <w:p w14:paraId="7F1DCFAA" w14:textId="35B4AA6A" w:rsidR="00E17BB9" w:rsidRDefault="00E17BB9" w:rsidP="008B32B2">
      <w:pPr>
        <w:jc w:val="center"/>
        <w:rPr>
          <w:b/>
          <w:szCs w:val="16"/>
        </w:rPr>
      </w:pPr>
    </w:p>
    <w:p w14:paraId="6EFA7B0C" w14:textId="1A4F73B2" w:rsidR="00E17BB9" w:rsidRDefault="00E17BB9" w:rsidP="008B32B2">
      <w:pPr>
        <w:jc w:val="center"/>
        <w:rPr>
          <w:b/>
          <w:szCs w:val="16"/>
        </w:rPr>
      </w:pPr>
    </w:p>
    <w:p w14:paraId="751642B6" w14:textId="720A3228" w:rsidR="00E17BB9" w:rsidRDefault="00E17BB9" w:rsidP="008B32B2">
      <w:pPr>
        <w:jc w:val="center"/>
        <w:rPr>
          <w:b/>
          <w:szCs w:val="16"/>
        </w:rPr>
      </w:pPr>
    </w:p>
    <w:p w14:paraId="0C33140F" w14:textId="1E9529BD" w:rsidR="00E17BB9" w:rsidRDefault="00E17BB9" w:rsidP="008B32B2">
      <w:pPr>
        <w:jc w:val="center"/>
        <w:rPr>
          <w:b/>
          <w:szCs w:val="16"/>
        </w:rPr>
      </w:pPr>
    </w:p>
    <w:p w14:paraId="5B6F0A88" w14:textId="4DF3D933" w:rsidR="00E17BB9" w:rsidRDefault="00E17BB9" w:rsidP="008B32B2">
      <w:pPr>
        <w:jc w:val="center"/>
        <w:rPr>
          <w:b/>
          <w:szCs w:val="16"/>
        </w:rPr>
      </w:pPr>
    </w:p>
    <w:p w14:paraId="1EE0528B" w14:textId="1ECB703F" w:rsidR="00E17BB9" w:rsidRDefault="00E17BB9" w:rsidP="008B32B2">
      <w:pPr>
        <w:jc w:val="center"/>
        <w:rPr>
          <w:b/>
          <w:szCs w:val="16"/>
        </w:rPr>
      </w:pPr>
    </w:p>
    <w:p w14:paraId="7D9DDAE1" w14:textId="2BE2DA35" w:rsidR="00E17BB9" w:rsidRDefault="00E17BB9" w:rsidP="008B32B2">
      <w:pPr>
        <w:jc w:val="center"/>
        <w:rPr>
          <w:b/>
          <w:szCs w:val="16"/>
        </w:rPr>
      </w:pPr>
    </w:p>
    <w:p w14:paraId="38D9EF75" w14:textId="1BC42AEE" w:rsidR="00E17BB9" w:rsidRDefault="00E17BB9" w:rsidP="008B32B2">
      <w:pPr>
        <w:jc w:val="center"/>
        <w:rPr>
          <w:b/>
          <w:szCs w:val="16"/>
        </w:rPr>
      </w:pPr>
    </w:p>
    <w:p w14:paraId="4FAFB49E" w14:textId="22B0E82B" w:rsidR="00E17BB9" w:rsidRDefault="00E17BB9" w:rsidP="008B32B2">
      <w:pPr>
        <w:jc w:val="center"/>
        <w:rPr>
          <w:b/>
          <w:szCs w:val="16"/>
        </w:rPr>
      </w:pPr>
    </w:p>
    <w:p w14:paraId="77C77A22" w14:textId="3AA55340" w:rsidR="00E17BB9" w:rsidRDefault="00E17BB9" w:rsidP="008B32B2">
      <w:pPr>
        <w:jc w:val="center"/>
        <w:rPr>
          <w:b/>
          <w:szCs w:val="16"/>
        </w:rPr>
      </w:pPr>
    </w:p>
    <w:p w14:paraId="7377A37A" w14:textId="4FC7685F" w:rsidR="00E17BB9" w:rsidRDefault="00E17BB9" w:rsidP="008B32B2">
      <w:pPr>
        <w:jc w:val="center"/>
        <w:rPr>
          <w:b/>
          <w:szCs w:val="16"/>
        </w:rPr>
      </w:pPr>
    </w:p>
    <w:p w14:paraId="4ECB08AE" w14:textId="13CADBF4" w:rsidR="00E17BB9" w:rsidRPr="00FC0A7E" w:rsidRDefault="00E17BB9" w:rsidP="00E17BB9">
      <w:pPr>
        <w:rPr>
          <w:b/>
          <w:szCs w:val="16"/>
        </w:rPr>
      </w:pPr>
    </w:p>
    <w:sectPr w:rsidR="00E17BB9" w:rsidRPr="00FC0A7E" w:rsidSect="00057FC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5B6F0" w14:textId="77777777" w:rsidR="00F127EF" w:rsidRDefault="00F127EF" w:rsidP="002C26A7">
      <w:pPr>
        <w:spacing w:after="0" w:line="240" w:lineRule="auto"/>
      </w:pPr>
      <w:r>
        <w:separator/>
      </w:r>
    </w:p>
  </w:endnote>
  <w:endnote w:type="continuationSeparator" w:id="0">
    <w:p w14:paraId="11166FED" w14:textId="77777777" w:rsidR="00F127EF" w:rsidRDefault="00F127EF" w:rsidP="002C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FDA4" w14:textId="77777777" w:rsidR="00EB35C0" w:rsidRDefault="00EB3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786112"/>
      <w:docPartObj>
        <w:docPartGallery w:val="Page Numbers (Bottom of Page)"/>
        <w:docPartUnique/>
      </w:docPartObj>
    </w:sdtPr>
    <w:sdtEndPr>
      <w:rPr>
        <w:noProof/>
      </w:rPr>
    </w:sdtEndPr>
    <w:sdtContent>
      <w:p w14:paraId="30D22C10" w14:textId="0667C8E5" w:rsidR="00EB35C0" w:rsidRDefault="00EB35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38156" w14:textId="77777777" w:rsidR="00EB35C0" w:rsidRDefault="00EB3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F405F" w14:textId="77777777" w:rsidR="00EB35C0" w:rsidRDefault="00EB3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A0419" w14:textId="77777777" w:rsidR="00F127EF" w:rsidRDefault="00F127EF" w:rsidP="002C26A7">
      <w:pPr>
        <w:spacing w:after="0" w:line="240" w:lineRule="auto"/>
      </w:pPr>
      <w:r>
        <w:separator/>
      </w:r>
    </w:p>
  </w:footnote>
  <w:footnote w:type="continuationSeparator" w:id="0">
    <w:p w14:paraId="611DCEC4" w14:textId="77777777" w:rsidR="00F127EF" w:rsidRDefault="00F127EF" w:rsidP="002C2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9A82" w14:textId="77777777" w:rsidR="00EB35C0" w:rsidRDefault="00EB3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1A5D" w14:textId="77777777" w:rsidR="00EB35C0" w:rsidRDefault="00EB3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523B" w14:textId="77777777" w:rsidR="00EB35C0" w:rsidRDefault="00EB3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6FB7"/>
    <w:multiLevelType w:val="hybridMultilevel"/>
    <w:tmpl w:val="132AB69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09511B02"/>
    <w:multiLevelType w:val="hybridMultilevel"/>
    <w:tmpl w:val="C076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42369"/>
    <w:multiLevelType w:val="hybridMultilevel"/>
    <w:tmpl w:val="35B6D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7F6955"/>
    <w:multiLevelType w:val="hybridMultilevel"/>
    <w:tmpl w:val="1B2A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F16FF"/>
    <w:multiLevelType w:val="hybridMultilevel"/>
    <w:tmpl w:val="C9CC4C26"/>
    <w:lvl w:ilvl="0" w:tplc="650E41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E5A9C"/>
    <w:multiLevelType w:val="hybridMultilevel"/>
    <w:tmpl w:val="83E2F24E"/>
    <w:lvl w:ilvl="0" w:tplc="8304B5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5D1E52"/>
    <w:multiLevelType w:val="hybridMultilevel"/>
    <w:tmpl w:val="D28E3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C0F0F"/>
    <w:multiLevelType w:val="hybridMultilevel"/>
    <w:tmpl w:val="D0CE15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534E0E"/>
    <w:multiLevelType w:val="hybridMultilevel"/>
    <w:tmpl w:val="6038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72D48"/>
    <w:multiLevelType w:val="hybridMultilevel"/>
    <w:tmpl w:val="C66EF54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A701B7"/>
    <w:multiLevelType w:val="hybridMultilevel"/>
    <w:tmpl w:val="D696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4255B"/>
    <w:multiLevelType w:val="hybridMultilevel"/>
    <w:tmpl w:val="AB402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6019D"/>
    <w:multiLevelType w:val="hybridMultilevel"/>
    <w:tmpl w:val="91107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05601"/>
    <w:multiLevelType w:val="hybridMultilevel"/>
    <w:tmpl w:val="4F76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1634C"/>
    <w:multiLevelType w:val="hybridMultilevel"/>
    <w:tmpl w:val="85A6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F019E"/>
    <w:multiLevelType w:val="hybridMultilevel"/>
    <w:tmpl w:val="109EE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2D7C03"/>
    <w:multiLevelType w:val="hybridMultilevel"/>
    <w:tmpl w:val="BF5E1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93B2D"/>
    <w:multiLevelType w:val="hybridMultilevel"/>
    <w:tmpl w:val="C82A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21507"/>
    <w:multiLevelType w:val="hybridMultilevel"/>
    <w:tmpl w:val="E198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D0990"/>
    <w:multiLevelType w:val="hybridMultilevel"/>
    <w:tmpl w:val="1FE0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449742">
    <w:abstractNumId w:val="14"/>
  </w:num>
  <w:num w:numId="2" w16cid:durableId="1796020250">
    <w:abstractNumId w:val="18"/>
  </w:num>
  <w:num w:numId="3" w16cid:durableId="938027327">
    <w:abstractNumId w:val="3"/>
  </w:num>
  <w:num w:numId="4" w16cid:durableId="1769539747">
    <w:abstractNumId w:val="17"/>
  </w:num>
  <w:num w:numId="5" w16cid:durableId="1491868369">
    <w:abstractNumId w:val="4"/>
  </w:num>
  <w:num w:numId="6" w16cid:durableId="198907125">
    <w:abstractNumId w:val="13"/>
  </w:num>
  <w:num w:numId="7" w16cid:durableId="1332635124">
    <w:abstractNumId w:val="10"/>
  </w:num>
  <w:num w:numId="8" w16cid:durableId="1355693801">
    <w:abstractNumId w:val="16"/>
  </w:num>
  <w:num w:numId="9" w16cid:durableId="49232524">
    <w:abstractNumId w:val="11"/>
  </w:num>
  <w:num w:numId="10" w16cid:durableId="1637374658">
    <w:abstractNumId w:val="5"/>
  </w:num>
  <w:num w:numId="11" w16cid:durableId="1929078893">
    <w:abstractNumId w:val="12"/>
  </w:num>
  <w:num w:numId="12" w16cid:durableId="1856112306">
    <w:abstractNumId w:val="8"/>
  </w:num>
  <w:num w:numId="13" w16cid:durableId="1881503986">
    <w:abstractNumId w:val="7"/>
  </w:num>
  <w:num w:numId="14" w16cid:durableId="66853312">
    <w:abstractNumId w:val="2"/>
  </w:num>
  <w:num w:numId="15" w16cid:durableId="72053367">
    <w:abstractNumId w:val="15"/>
  </w:num>
  <w:num w:numId="16" w16cid:durableId="1529030693">
    <w:abstractNumId w:val="19"/>
  </w:num>
  <w:num w:numId="17" w16cid:durableId="217858153">
    <w:abstractNumId w:val="1"/>
  </w:num>
  <w:num w:numId="18" w16cid:durableId="927928234">
    <w:abstractNumId w:val="9"/>
  </w:num>
  <w:num w:numId="19" w16cid:durableId="301736850">
    <w:abstractNumId w:val="6"/>
  </w:num>
  <w:num w:numId="20" w16cid:durableId="7012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EF"/>
    <w:rsid w:val="00001DCB"/>
    <w:rsid w:val="00006F54"/>
    <w:rsid w:val="000101B4"/>
    <w:rsid w:val="00022D3B"/>
    <w:rsid w:val="000259EC"/>
    <w:rsid w:val="000320C5"/>
    <w:rsid w:val="00036575"/>
    <w:rsid w:val="00040674"/>
    <w:rsid w:val="00052409"/>
    <w:rsid w:val="00053F4A"/>
    <w:rsid w:val="000573A2"/>
    <w:rsid w:val="00057FCE"/>
    <w:rsid w:val="00071E10"/>
    <w:rsid w:val="00085D25"/>
    <w:rsid w:val="000907BC"/>
    <w:rsid w:val="000933E0"/>
    <w:rsid w:val="000A4714"/>
    <w:rsid w:val="000A6F7D"/>
    <w:rsid w:val="000B1DBB"/>
    <w:rsid w:val="000C6C21"/>
    <w:rsid w:val="000D282E"/>
    <w:rsid w:val="000D7891"/>
    <w:rsid w:val="000E52C5"/>
    <w:rsid w:val="00102A2A"/>
    <w:rsid w:val="001176EB"/>
    <w:rsid w:val="00124F09"/>
    <w:rsid w:val="00125FE3"/>
    <w:rsid w:val="00130684"/>
    <w:rsid w:val="00146D26"/>
    <w:rsid w:val="00151124"/>
    <w:rsid w:val="001525C2"/>
    <w:rsid w:val="00152A81"/>
    <w:rsid w:val="001572EB"/>
    <w:rsid w:val="001628A9"/>
    <w:rsid w:val="001628F3"/>
    <w:rsid w:val="00165065"/>
    <w:rsid w:val="00181FB9"/>
    <w:rsid w:val="001903A6"/>
    <w:rsid w:val="00190525"/>
    <w:rsid w:val="00191174"/>
    <w:rsid w:val="00196CFF"/>
    <w:rsid w:val="001A1118"/>
    <w:rsid w:val="001A4814"/>
    <w:rsid w:val="001B02B3"/>
    <w:rsid w:val="001B242A"/>
    <w:rsid w:val="001B72C1"/>
    <w:rsid w:val="001C1DCD"/>
    <w:rsid w:val="001D1ADE"/>
    <w:rsid w:val="001D435A"/>
    <w:rsid w:val="001D5BEF"/>
    <w:rsid w:val="001E6DD9"/>
    <w:rsid w:val="00200AA1"/>
    <w:rsid w:val="0020479E"/>
    <w:rsid w:val="002070C1"/>
    <w:rsid w:val="00212302"/>
    <w:rsid w:val="00213D50"/>
    <w:rsid w:val="00214382"/>
    <w:rsid w:val="00215A19"/>
    <w:rsid w:val="00224A7D"/>
    <w:rsid w:val="00226AA5"/>
    <w:rsid w:val="00231CF9"/>
    <w:rsid w:val="0023791F"/>
    <w:rsid w:val="00253E6E"/>
    <w:rsid w:val="00265C96"/>
    <w:rsid w:val="00275490"/>
    <w:rsid w:val="0027562C"/>
    <w:rsid w:val="0027571B"/>
    <w:rsid w:val="0027643F"/>
    <w:rsid w:val="002768F6"/>
    <w:rsid w:val="002778AA"/>
    <w:rsid w:val="0028302F"/>
    <w:rsid w:val="002921A1"/>
    <w:rsid w:val="00295C5D"/>
    <w:rsid w:val="002A1BD7"/>
    <w:rsid w:val="002A5521"/>
    <w:rsid w:val="002B26D2"/>
    <w:rsid w:val="002C04EB"/>
    <w:rsid w:val="002C26A7"/>
    <w:rsid w:val="002C4DBB"/>
    <w:rsid w:val="002C5BDD"/>
    <w:rsid w:val="002D0CC7"/>
    <w:rsid w:val="002E26CE"/>
    <w:rsid w:val="002F3FC0"/>
    <w:rsid w:val="00313A78"/>
    <w:rsid w:val="003340E8"/>
    <w:rsid w:val="00336BC2"/>
    <w:rsid w:val="00341F9D"/>
    <w:rsid w:val="003527F7"/>
    <w:rsid w:val="00357CD6"/>
    <w:rsid w:val="00360E52"/>
    <w:rsid w:val="00370550"/>
    <w:rsid w:val="00370EDF"/>
    <w:rsid w:val="00372A9E"/>
    <w:rsid w:val="00372F11"/>
    <w:rsid w:val="00383E6C"/>
    <w:rsid w:val="003929D5"/>
    <w:rsid w:val="00395507"/>
    <w:rsid w:val="003B01B3"/>
    <w:rsid w:val="003B1B84"/>
    <w:rsid w:val="003B4E33"/>
    <w:rsid w:val="003D04FD"/>
    <w:rsid w:val="003D2153"/>
    <w:rsid w:val="003D5D76"/>
    <w:rsid w:val="003E10B1"/>
    <w:rsid w:val="003E14AA"/>
    <w:rsid w:val="003E2011"/>
    <w:rsid w:val="003E21D5"/>
    <w:rsid w:val="003F4635"/>
    <w:rsid w:val="00403E4C"/>
    <w:rsid w:val="00423C42"/>
    <w:rsid w:val="00445CFF"/>
    <w:rsid w:val="00452644"/>
    <w:rsid w:val="00453530"/>
    <w:rsid w:val="00453568"/>
    <w:rsid w:val="004624C5"/>
    <w:rsid w:val="0047465B"/>
    <w:rsid w:val="004831B1"/>
    <w:rsid w:val="00486456"/>
    <w:rsid w:val="004A17B9"/>
    <w:rsid w:val="004A249E"/>
    <w:rsid w:val="004B1757"/>
    <w:rsid w:val="004B6786"/>
    <w:rsid w:val="004C30A4"/>
    <w:rsid w:val="004D2A4D"/>
    <w:rsid w:val="004D3DF4"/>
    <w:rsid w:val="004D432B"/>
    <w:rsid w:val="004D5C38"/>
    <w:rsid w:val="004E0BE0"/>
    <w:rsid w:val="004E30B6"/>
    <w:rsid w:val="004E31E8"/>
    <w:rsid w:val="004E5878"/>
    <w:rsid w:val="004F0C90"/>
    <w:rsid w:val="004F7092"/>
    <w:rsid w:val="004F780D"/>
    <w:rsid w:val="005030D5"/>
    <w:rsid w:val="00506BEA"/>
    <w:rsid w:val="00507CE7"/>
    <w:rsid w:val="005206C3"/>
    <w:rsid w:val="00522CED"/>
    <w:rsid w:val="00532DC1"/>
    <w:rsid w:val="005613F0"/>
    <w:rsid w:val="005647CE"/>
    <w:rsid w:val="00571F7C"/>
    <w:rsid w:val="00573688"/>
    <w:rsid w:val="00577F8A"/>
    <w:rsid w:val="00581069"/>
    <w:rsid w:val="00582A8F"/>
    <w:rsid w:val="00586798"/>
    <w:rsid w:val="00592162"/>
    <w:rsid w:val="005963C5"/>
    <w:rsid w:val="005B1595"/>
    <w:rsid w:val="005B2D0E"/>
    <w:rsid w:val="005B31F7"/>
    <w:rsid w:val="005C2898"/>
    <w:rsid w:val="005C358B"/>
    <w:rsid w:val="005C3EF6"/>
    <w:rsid w:val="005C5783"/>
    <w:rsid w:val="005C5988"/>
    <w:rsid w:val="005D04C2"/>
    <w:rsid w:val="005D3986"/>
    <w:rsid w:val="005D74F5"/>
    <w:rsid w:val="005E06DF"/>
    <w:rsid w:val="005E415C"/>
    <w:rsid w:val="005F5A67"/>
    <w:rsid w:val="0060655B"/>
    <w:rsid w:val="00606EC5"/>
    <w:rsid w:val="006073D1"/>
    <w:rsid w:val="00613A91"/>
    <w:rsid w:val="006216C0"/>
    <w:rsid w:val="00626149"/>
    <w:rsid w:val="00635852"/>
    <w:rsid w:val="006371A8"/>
    <w:rsid w:val="006475E7"/>
    <w:rsid w:val="00647CB6"/>
    <w:rsid w:val="00650209"/>
    <w:rsid w:val="00673357"/>
    <w:rsid w:val="00681DEC"/>
    <w:rsid w:val="006831A2"/>
    <w:rsid w:val="00692E2F"/>
    <w:rsid w:val="006C0000"/>
    <w:rsid w:val="006D2480"/>
    <w:rsid w:val="006D36BD"/>
    <w:rsid w:val="006D3B26"/>
    <w:rsid w:val="006D406A"/>
    <w:rsid w:val="006D598B"/>
    <w:rsid w:val="006E3C13"/>
    <w:rsid w:val="006E70B9"/>
    <w:rsid w:val="006F2E38"/>
    <w:rsid w:val="007103D4"/>
    <w:rsid w:val="00736CC1"/>
    <w:rsid w:val="00737F3F"/>
    <w:rsid w:val="007408E5"/>
    <w:rsid w:val="007420BE"/>
    <w:rsid w:val="00745501"/>
    <w:rsid w:val="00751524"/>
    <w:rsid w:val="00753BD2"/>
    <w:rsid w:val="00753E2A"/>
    <w:rsid w:val="007603B9"/>
    <w:rsid w:val="00764147"/>
    <w:rsid w:val="00764CDC"/>
    <w:rsid w:val="0076521C"/>
    <w:rsid w:val="00770316"/>
    <w:rsid w:val="007775B0"/>
    <w:rsid w:val="00790475"/>
    <w:rsid w:val="007A0940"/>
    <w:rsid w:val="007B0160"/>
    <w:rsid w:val="007B611B"/>
    <w:rsid w:val="007C21DF"/>
    <w:rsid w:val="007C34A6"/>
    <w:rsid w:val="007D3B78"/>
    <w:rsid w:val="007E6CF0"/>
    <w:rsid w:val="00802240"/>
    <w:rsid w:val="00802E58"/>
    <w:rsid w:val="00803BBF"/>
    <w:rsid w:val="0080439E"/>
    <w:rsid w:val="0081029A"/>
    <w:rsid w:val="0081441B"/>
    <w:rsid w:val="00815B24"/>
    <w:rsid w:val="00827A4F"/>
    <w:rsid w:val="00830D4E"/>
    <w:rsid w:val="0083389D"/>
    <w:rsid w:val="00834BFA"/>
    <w:rsid w:val="00840C96"/>
    <w:rsid w:val="008458A6"/>
    <w:rsid w:val="00845992"/>
    <w:rsid w:val="00852198"/>
    <w:rsid w:val="00853C7B"/>
    <w:rsid w:val="00860745"/>
    <w:rsid w:val="008616F4"/>
    <w:rsid w:val="00863590"/>
    <w:rsid w:val="00872FDF"/>
    <w:rsid w:val="00875654"/>
    <w:rsid w:val="00883022"/>
    <w:rsid w:val="00887BF0"/>
    <w:rsid w:val="008903BE"/>
    <w:rsid w:val="00894EC0"/>
    <w:rsid w:val="008A1287"/>
    <w:rsid w:val="008B32B2"/>
    <w:rsid w:val="008B3C70"/>
    <w:rsid w:val="008B6EBC"/>
    <w:rsid w:val="008D5A62"/>
    <w:rsid w:val="008F7EE0"/>
    <w:rsid w:val="0090107E"/>
    <w:rsid w:val="00904FDA"/>
    <w:rsid w:val="00905BA6"/>
    <w:rsid w:val="00911082"/>
    <w:rsid w:val="00923C41"/>
    <w:rsid w:val="00923E46"/>
    <w:rsid w:val="00925981"/>
    <w:rsid w:val="00935C05"/>
    <w:rsid w:val="009414AD"/>
    <w:rsid w:val="00942B5C"/>
    <w:rsid w:val="0094304E"/>
    <w:rsid w:val="009535E9"/>
    <w:rsid w:val="00954B7F"/>
    <w:rsid w:val="00960E4B"/>
    <w:rsid w:val="0096107B"/>
    <w:rsid w:val="009614EF"/>
    <w:rsid w:val="009640EB"/>
    <w:rsid w:val="00965F6D"/>
    <w:rsid w:val="0096752F"/>
    <w:rsid w:val="00977A43"/>
    <w:rsid w:val="009843FC"/>
    <w:rsid w:val="009865BC"/>
    <w:rsid w:val="009A4BA7"/>
    <w:rsid w:val="009B0552"/>
    <w:rsid w:val="009B2D18"/>
    <w:rsid w:val="009B4D29"/>
    <w:rsid w:val="009B6CB1"/>
    <w:rsid w:val="009C1C6B"/>
    <w:rsid w:val="009C5BCC"/>
    <w:rsid w:val="009C764C"/>
    <w:rsid w:val="009D051F"/>
    <w:rsid w:val="009D6B5A"/>
    <w:rsid w:val="009E1517"/>
    <w:rsid w:val="009E6CCD"/>
    <w:rsid w:val="009F0DD4"/>
    <w:rsid w:val="009F7E53"/>
    <w:rsid w:val="00A048FE"/>
    <w:rsid w:val="00A113B4"/>
    <w:rsid w:val="00A14D93"/>
    <w:rsid w:val="00A43890"/>
    <w:rsid w:val="00A455FE"/>
    <w:rsid w:val="00A61AC9"/>
    <w:rsid w:val="00A63B92"/>
    <w:rsid w:val="00A75234"/>
    <w:rsid w:val="00A82DDC"/>
    <w:rsid w:val="00A91679"/>
    <w:rsid w:val="00A94FDD"/>
    <w:rsid w:val="00A954BF"/>
    <w:rsid w:val="00A9759F"/>
    <w:rsid w:val="00AA09A9"/>
    <w:rsid w:val="00AA0D7A"/>
    <w:rsid w:val="00AB1548"/>
    <w:rsid w:val="00AB3AC2"/>
    <w:rsid w:val="00AB51FA"/>
    <w:rsid w:val="00AC2810"/>
    <w:rsid w:val="00AC3518"/>
    <w:rsid w:val="00AC5388"/>
    <w:rsid w:val="00AD39F1"/>
    <w:rsid w:val="00AD57D6"/>
    <w:rsid w:val="00AD634A"/>
    <w:rsid w:val="00AE7C1D"/>
    <w:rsid w:val="00AE7CA8"/>
    <w:rsid w:val="00AF1E4B"/>
    <w:rsid w:val="00B03194"/>
    <w:rsid w:val="00B04968"/>
    <w:rsid w:val="00B053FB"/>
    <w:rsid w:val="00B14492"/>
    <w:rsid w:val="00B31225"/>
    <w:rsid w:val="00B40F75"/>
    <w:rsid w:val="00B53112"/>
    <w:rsid w:val="00B54C38"/>
    <w:rsid w:val="00B56BF7"/>
    <w:rsid w:val="00B77F63"/>
    <w:rsid w:val="00B96613"/>
    <w:rsid w:val="00BA06F3"/>
    <w:rsid w:val="00BA11EE"/>
    <w:rsid w:val="00BA7FE3"/>
    <w:rsid w:val="00BB10A5"/>
    <w:rsid w:val="00BB327E"/>
    <w:rsid w:val="00BC06B5"/>
    <w:rsid w:val="00BC28FC"/>
    <w:rsid w:val="00BC3AED"/>
    <w:rsid w:val="00BD662A"/>
    <w:rsid w:val="00BF0571"/>
    <w:rsid w:val="00BF152A"/>
    <w:rsid w:val="00C0549A"/>
    <w:rsid w:val="00C05FB2"/>
    <w:rsid w:val="00C06A26"/>
    <w:rsid w:val="00C07E32"/>
    <w:rsid w:val="00C11765"/>
    <w:rsid w:val="00C12D33"/>
    <w:rsid w:val="00C273A0"/>
    <w:rsid w:val="00C337B2"/>
    <w:rsid w:val="00C421E6"/>
    <w:rsid w:val="00C512CB"/>
    <w:rsid w:val="00C60795"/>
    <w:rsid w:val="00C63081"/>
    <w:rsid w:val="00C807D3"/>
    <w:rsid w:val="00C81812"/>
    <w:rsid w:val="00C848A9"/>
    <w:rsid w:val="00C84E90"/>
    <w:rsid w:val="00CA0804"/>
    <w:rsid w:val="00CA2201"/>
    <w:rsid w:val="00CA4BC7"/>
    <w:rsid w:val="00CB00D3"/>
    <w:rsid w:val="00CC106A"/>
    <w:rsid w:val="00CC70D9"/>
    <w:rsid w:val="00CD5BD9"/>
    <w:rsid w:val="00CE06A2"/>
    <w:rsid w:val="00CE0CFF"/>
    <w:rsid w:val="00CE6948"/>
    <w:rsid w:val="00D05DD0"/>
    <w:rsid w:val="00D13FDB"/>
    <w:rsid w:val="00D24DC8"/>
    <w:rsid w:val="00D26E50"/>
    <w:rsid w:val="00D3609D"/>
    <w:rsid w:val="00D365BA"/>
    <w:rsid w:val="00D52CA9"/>
    <w:rsid w:val="00D5457C"/>
    <w:rsid w:val="00D648AA"/>
    <w:rsid w:val="00D67833"/>
    <w:rsid w:val="00D74FE4"/>
    <w:rsid w:val="00D76050"/>
    <w:rsid w:val="00D812F5"/>
    <w:rsid w:val="00D97EA0"/>
    <w:rsid w:val="00DA1E4B"/>
    <w:rsid w:val="00DA7C56"/>
    <w:rsid w:val="00DB158A"/>
    <w:rsid w:val="00DB4158"/>
    <w:rsid w:val="00DC5F99"/>
    <w:rsid w:val="00DC66D7"/>
    <w:rsid w:val="00DD1B66"/>
    <w:rsid w:val="00DD4084"/>
    <w:rsid w:val="00DD5C1D"/>
    <w:rsid w:val="00DE227B"/>
    <w:rsid w:val="00DE6242"/>
    <w:rsid w:val="00DF0238"/>
    <w:rsid w:val="00DF5EC9"/>
    <w:rsid w:val="00DF71A2"/>
    <w:rsid w:val="00E01199"/>
    <w:rsid w:val="00E116D4"/>
    <w:rsid w:val="00E13ACB"/>
    <w:rsid w:val="00E16BC7"/>
    <w:rsid w:val="00E17BB9"/>
    <w:rsid w:val="00E25A98"/>
    <w:rsid w:val="00E2798B"/>
    <w:rsid w:val="00E30B8C"/>
    <w:rsid w:val="00E4226B"/>
    <w:rsid w:val="00E56C32"/>
    <w:rsid w:val="00E65421"/>
    <w:rsid w:val="00E717A5"/>
    <w:rsid w:val="00E72CC5"/>
    <w:rsid w:val="00E73DA1"/>
    <w:rsid w:val="00E74BB2"/>
    <w:rsid w:val="00E8118C"/>
    <w:rsid w:val="00E8442E"/>
    <w:rsid w:val="00E86170"/>
    <w:rsid w:val="00EA6A2E"/>
    <w:rsid w:val="00EA7A16"/>
    <w:rsid w:val="00EB35C0"/>
    <w:rsid w:val="00EC7972"/>
    <w:rsid w:val="00EC7DF0"/>
    <w:rsid w:val="00ED04A4"/>
    <w:rsid w:val="00ED5FD3"/>
    <w:rsid w:val="00EE4229"/>
    <w:rsid w:val="00EE6272"/>
    <w:rsid w:val="00F005F1"/>
    <w:rsid w:val="00F03381"/>
    <w:rsid w:val="00F050A2"/>
    <w:rsid w:val="00F127EF"/>
    <w:rsid w:val="00F13B9C"/>
    <w:rsid w:val="00F16157"/>
    <w:rsid w:val="00F22E14"/>
    <w:rsid w:val="00F269AA"/>
    <w:rsid w:val="00F31D7C"/>
    <w:rsid w:val="00F33E2E"/>
    <w:rsid w:val="00F434A2"/>
    <w:rsid w:val="00F46FF0"/>
    <w:rsid w:val="00F60E46"/>
    <w:rsid w:val="00F65184"/>
    <w:rsid w:val="00F66A8B"/>
    <w:rsid w:val="00F81390"/>
    <w:rsid w:val="00F83F76"/>
    <w:rsid w:val="00F937F3"/>
    <w:rsid w:val="00F94511"/>
    <w:rsid w:val="00FA2EA0"/>
    <w:rsid w:val="00FA4896"/>
    <w:rsid w:val="00FA7F73"/>
    <w:rsid w:val="00FC0A7E"/>
    <w:rsid w:val="00FC3512"/>
    <w:rsid w:val="00FC69B6"/>
    <w:rsid w:val="00FD180B"/>
    <w:rsid w:val="00FD5FF4"/>
    <w:rsid w:val="00FD66BF"/>
    <w:rsid w:val="00FE02BA"/>
    <w:rsid w:val="00FF1A76"/>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71CE"/>
  <w15:docId w15:val="{44FC6536-3FA7-47DD-AA3B-B117A215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0A5"/>
    <w:rPr>
      <w:color w:val="0563C1" w:themeColor="hyperlink"/>
      <w:u w:val="single"/>
    </w:rPr>
  </w:style>
  <w:style w:type="character" w:styleId="UnresolvedMention">
    <w:name w:val="Unresolved Mention"/>
    <w:basedOn w:val="DefaultParagraphFont"/>
    <w:uiPriority w:val="99"/>
    <w:semiHidden/>
    <w:unhideWhenUsed/>
    <w:rsid w:val="00BB10A5"/>
    <w:rPr>
      <w:color w:val="808080"/>
      <w:shd w:val="clear" w:color="auto" w:fill="E6E6E6"/>
    </w:rPr>
  </w:style>
  <w:style w:type="paragraph" w:styleId="ListParagraph">
    <w:name w:val="List Paragraph"/>
    <w:basedOn w:val="Normal"/>
    <w:uiPriority w:val="34"/>
    <w:qFormat/>
    <w:rsid w:val="00DA7C56"/>
    <w:pPr>
      <w:ind w:left="720"/>
      <w:contextualSpacing/>
    </w:pPr>
  </w:style>
  <w:style w:type="paragraph" w:styleId="BalloonText">
    <w:name w:val="Balloon Text"/>
    <w:basedOn w:val="Normal"/>
    <w:link w:val="BalloonTextChar"/>
    <w:uiPriority w:val="99"/>
    <w:semiHidden/>
    <w:unhideWhenUsed/>
    <w:rsid w:val="00A45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5FE"/>
    <w:rPr>
      <w:rFonts w:ascii="Segoe UI" w:hAnsi="Segoe UI" w:cs="Segoe UI"/>
      <w:sz w:val="18"/>
      <w:szCs w:val="18"/>
    </w:rPr>
  </w:style>
  <w:style w:type="paragraph" w:styleId="Header">
    <w:name w:val="header"/>
    <w:basedOn w:val="Normal"/>
    <w:link w:val="HeaderChar"/>
    <w:uiPriority w:val="99"/>
    <w:unhideWhenUsed/>
    <w:rsid w:val="002C2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6A7"/>
  </w:style>
  <w:style w:type="paragraph" w:styleId="Footer">
    <w:name w:val="footer"/>
    <w:basedOn w:val="Normal"/>
    <w:link w:val="FooterChar"/>
    <w:uiPriority w:val="99"/>
    <w:unhideWhenUsed/>
    <w:rsid w:val="002C2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6A7"/>
  </w:style>
  <w:style w:type="table" w:styleId="TableGrid">
    <w:name w:val="Table Grid"/>
    <w:basedOn w:val="TableNormal"/>
    <w:uiPriority w:val="39"/>
    <w:rsid w:val="008F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1082"/>
    <w:rPr>
      <w:color w:val="954F72" w:themeColor="followedHyperlink"/>
      <w:u w:val="single"/>
    </w:rPr>
  </w:style>
  <w:style w:type="paragraph" w:styleId="BlockText">
    <w:name w:val="Block Text"/>
    <w:basedOn w:val="Normal"/>
    <w:rsid w:val="0047465B"/>
    <w:pPr>
      <w:widowControl w:val="0"/>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0" w:line="240" w:lineRule="auto"/>
      <w:ind w:left="432" w:right="-288" w:hanging="720"/>
    </w:pPr>
    <w:rPr>
      <w:rFonts w:ascii="Times New Roman" w:eastAsia="Times New Roman" w:hAnsi="Times New Roman" w:cs="Times New Roman"/>
      <w:snapToGrid w:val="0"/>
      <w:sz w:val="24"/>
      <w:szCs w:val="20"/>
    </w:rPr>
  </w:style>
  <w:style w:type="paragraph" w:styleId="BodyText">
    <w:name w:val="Body Text"/>
    <w:basedOn w:val="Normal"/>
    <w:link w:val="BodyTextChar"/>
    <w:rsid w:val="0047465B"/>
    <w:pPr>
      <w:widowControl w:val="0"/>
      <w:spacing w:after="0" w:line="240" w:lineRule="auto"/>
    </w:pPr>
    <w:rPr>
      <w:rFonts w:ascii="CG Times" w:eastAsia="Times New Roman" w:hAnsi="CG Times" w:cs="Times New Roman"/>
      <w:snapToGrid w:val="0"/>
      <w:szCs w:val="20"/>
    </w:rPr>
  </w:style>
  <w:style w:type="character" w:customStyle="1" w:styleId="BodyTextChar">
    <w:name w:val="Body Text Char"/>
    <w:basedOn w:val="DefaultParagraphFont"/>
    <w:link w:val="BodyText"/>
    <w:rsid w:val="0047465B"/>
    <w:rPr>
      <w:rFonts w:ascii="CG Times" w:eastAsia="Times New Roman" w:hAnsi="CG Times"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3131">
      <w:bodyDiv w:val="1"/>
      <w:marLeft w:val="0"/>
      <w:marRight w:val="0"/>
      <w:marTop w:val="0"/>
      <w:marBottom w:val="0"/>
      <w:divBdr>
        <w:top w:val="none" w:sz="0" w:space="0" w:color="auto"/>
        <w:left w:val="none" w:sz="0" w:space="0" w:color="auto"/>
        <w:bottom w:val="none" w:sz="0" w:space="0" w:color="auto"/>
        <w:right w:val="none" w:sz="0" w:space="0" w:color="auto"/>
      </w:divBdr>
      <w:divsChild>
        <w:div w:id="1068965480">
          <w:marLeft w:val="0"/>
          <w:marRight w:val="0"/>
          <w:marTop w:val="240"/>
          <w:marBottom w:val="0"/>
          <w:divBdr>
            <w:top w:val="none" w:sz="0" w:space="0" w:color="auto"/>
            <w:left w:val="none" w:sz="0" w:space="0" w:color="auto"/>
            <w:bottom w:val="none" w:sz="0" w:space="0" w:color="auto"/>
            <w:right w:val="none" w:sz="0" w:space="0" w:color="auto"/>
          </w:divBdr>
          <w:divsChild>
            <w:div w:id="472138403">
              <w:marLeft w:val="0"/>
              <w:marRight w:val="0"/>
              <w:marTop w:val="0"/>
              <w:marBottom w:val="0"/>
              <w:divBdr>
                <w:top w:val="none" w:sz="0" w:space="0" w:color="auto"/>
                <w:left w:val="none" w:sz="0" w:space="0" w:color="auto"/>
                <w:bottom w:val="none" w:sz="0" w:space="0" w:color="auto"/>
                <w:right w:val="none" w:sz="0" w:space="0" w:color="auto"/>
              </w:divBdr>
              <w:divsChild>
                <w:div w:id="1170683182">
                  <w:marLeft w:val="0"/>
                  <w:marRight w:val="0"/>
                  <w:marTop w:val="0"/>
                  <w:marBottom w:val="0"/>
                  <w:divBdr>
                    <w:top w:val="none" w:sz="0" w:space="0" w:color="auto"/>
                    <w:left w:val="none" w:sz="0" w:space="0" w:color="auto"/>
                    <w:bottom w:val="none" w:sz="0" w:space="0" w:color="auto"/>
                    <w:right w:val="none" w:sz="0" w:space="0" w:color="auto"/>
                  </w:divBdr>
                </w:div>
                <w:div w:id="1053311530">
                  <w:marLeft w:val="0"/>
                  <w:marRight w:val="0"/>
                  <w:marTop w:val="0"/>
                  <w:marBottom w:val="0"/>
                  <w:divBdr>
                    <w:top w:val="none" w:sz="0" w:space="0" w:color="auto"/>
                    <w:left w:val="none" w:sz="0" w:space="0" w:color="auto"/>
                    <w:bottom w:val="none" w:sz="0" w:space="0" w:color="auto"/>
                    <w:right w:val="none" w:sz="0" w:space="0" w:color="auto"/>
                  </w:divBdr>
                </w:div>
                <w:div w:id="1533571751">
                  <w:marLeft w:val="0"/>
                  <w:marRight w:val="0"/>
                  <w:marTop w:val="0"/>
                  <w:marBottom w:val="0"/>
                  <w:divBdr>
                    <w:top w:val="none" w:sz="0" w:space="0" w:color="auto"/>
                    <w:left w:val="none" w:sz="0" w:space="0" w:color="auto"/>
                    <w:bottom w:val="none" w:sz="0" w:space="0" w:color="auto"/>
                    <w:right w:val="none" w:sz="0" w:space="0" w:color="auto"/>
                  </w:divBdr>
                </w:div>
                <w:div w:id="325668654">
                  <w:marLeft w:val="0"/>
                  <w:marRight w:val="0"/>
                  <w:marTop w:val="0"/>
                  <w:marBottom w:val="0"/>
                  <w:divBdr>
                    <w:top w:val="none" w:sz="0" w:space="0" w:color="auto"/>
                    <w:left w:val="none" w:sz="0" w:space="0" w:color="auto"/>
                    <w:bottom w:val="none" w:sz="0" w:space="0" w:color="auto"/>
                    <w:right w:val="none" w:sz="0" w:space="0" w:color="auto"/>
                  </w:divBdr>
                </w:div>
                <w:div w:id="764232719">
                  <w:marLeft w:val="0"/>
                  <w:marRight w:val="0"/>
                  <w:marTop w:val="0"/>
                  <w:marBottom w:val="0"/>
                  <w:divBdr>
                    <w:top w:val="none" w:sz="0" w:space="0" w:color="auto"/>
                    <w:left w:val="none" w:sz="0" w:space="0" w:color="auto"/>
                    <w:bottom w:val="none" w:sz="0" w:space="0" w:color="auto"/>
                    <w:right w:val="none" w:sz="0" w:space="0" w:color="auto"/>
                  </w:divBdr>
                </w:div>
                <w:div w:id="2140149500">
                  <w:marLeft w:val="0"/>
                  <w:marRight w:val="0"/>
                  <w:marTop w:val="0"/>
                  <w:marBottom w:val="0"/>
                  <w:divBdr>
                    <w:top w:val="none" w:sz="0" w:space="0" w:color="auto"/>
                    <w:left w:val="none" w:sz="0" w:space="0" w:color="auto"/>
                    <w:bottom w:val="none" w:sz="0" w:space="0" w:color="auto"/>
                    <w:right w:val="none" w:sz="0" w:space="0" w:color="auto"/>
                  </w:divBdr>
                </w:div>
                <w:div w:id="1622108457">
                  <w:marLeft w:val="0"/>
                  <w:marRight w:val="0"/>
                  <w:marTop w:val="0"/>
                  <w:marBottom w:val="0"/>
                  <w:divBdr>
                    <w:top w:val="none" w:sz="0" w:space="0" w:color="auto"/>
                    <w:left w:val="none" w:sz="0" w:space="0" w:color="auto"/>
                    <w:bottom w:val="none" w:sz="0" w:space="0" w:color="auto"/>
                    <w:right w:val="none" w:sz="0" w:space="0" w:color="auto"/>
                  </w:divBdr>
                </w:div>
                <w:div w:id="1602226392">
                  <w:marLeft w:val="0"/>
                  <w:marRight w:val="0"/>
                  <w:marTop w:val="0"/>
                  <w:marBottom w:val="0"/>
                  <w:divBdr>
                    <w:top w:val="none" w:sz="0" w:space="0" w:color="auto"/>
                    <w:left w:val="none" w:sz="0" w:space="0" w:color="auto"/>
                    <w:bottom w:val="none" w:sz="0" w:space="0" w:color="auto"/>
                    <w:right w:val="none" w:sz="0" w:space="0" w:color="auto"/>
                  </w:divBdr>
                </w:div>
                <w:div w:id="1435125876">
                  <w:marLeft w:val="0"/>
                  <w:marRight w:val="0"/>
                  <w:marTop w:val="0"/>
                  <w:marBottom w:val="0"/>
                  <w:divBdr>
                    <w:top w:val="none" w:sz="0" w:space="0" w:color="auto"/>
                    <w:left w:val="none" w:sz="0" w:space="0" w:color="auto"/>
                    <w:bottom w:val="none" w:sz="0" w:space="0" w:color="auto"/>
                    <w:right w:val="none" w:sz="0" w:space="0" w:color="auto"/>
                  </w:divBdr>
                </w:div>
                <w:div w:id="867572693">
                  <w:marLeft w:val="0"/>
                  <w:marRight w:val="0"/>
                  <w:marTop w:val="0"/>
                  <w:marBottom w:val="0"/>
                  <w:divBdr>
                    <w:top w:val="none" w:sz="0" w:space="0" w:color="auto"/>
                    <w:left w:val="none" w:sz="0" w:space="0" w:color="auto"/>
                    <w:bottom w:val="none" w:sz="0" w:space="0" w:color="auto"/>
                    <w:right w:val="none" w:sz="0" w:space="0" w:color="auto"/>
                  </w:divBdr>
                </w:div>
                <w:div w:id="1442146989">
                  <w:marLeft w:val="0"/>
                  <w:marRight w:val="0"/>
                  <w:marTop w:val="0"/>
                  <w:marBottom w:val="0"/>
                  <w:divBdr>
                    <w:top w:val="none" w:sz="0" w:space="0" w:color="auto"/>
                    <w:left w:val="none" w:sz="0" w:space="0" w:color="auto"/>
                    <w:bottom w:val="none" w:sz="0" w:space="0" w:color="auto"/>
                    <w:right w:val="none" w:sz="0" w:space="0" w:color="auto"/>
                  </w:divBdr>
                </w:div>
                <w:div w:id="231085982">
                  <w:marLeft w:val="0"/>
                  <w:marRight w:val="0"/>
                  <w:marTop w:val="0"/>
                  <w:marBottom w:val="0"/>
                  <w:divBdr>
                    <w:top w:val="none" w:sz="0" w:space="0" w:color="auto"/>
                    <w:left w:val="none" w:sz="0" w:space="0" w:color="auto"/>
                    <w:bottom w:val="none" w:sz="0" w:space="0" w:color="auto"/>
                    <w:right w:val="none" w:sz="0" w:space="0" w:color="auto"/>
                  </w:divBdr>
                </w:div>
                <w:div w:id="666829826">
                  <w:marLeft w:val="0"/>
                  <w:marRight w:val="0"/>
                  <w:marTop w:val="0"/>
                  <w:marBottom w:val="0"/>
                  <w:divBdr>
                    <w:top w:val="none" w:sz="0" w:space="0" w:color="auto"/>
                    <w:left w:val="none" w:sz="0" w:space="0" w:color="auto"/>
                    <w:bottom w:val="none" w:sz="0" w:space="0" w:color="auto"/>
                    <w:right w:val="none" w:sz="0" w:space="0" w:color="auto"/>
                  </w:divBdr>
                </w:div>
                <w:div w:id="988048910">
                  <w:marLeft w:val="0"/>
                  <w:marRight w:val="0"/>
                  <w:marTop w:val="0"/>
                  <w:marBottom w:val="0"/>
                  <w:divBdr>
                    <w:top w:val="none" w:sz="0" w:space="0" w:color="auto"/>
                    <w:left w:val="none" w:sz="0" w:space="0" w:color="auto"/>
                    <w:bottom w:val="none" w:sz="0" w:space="0" w:color="auto"/>
                    <w:right w:val="none" w:sz="0" w:space="0" w:color="auto"/>
                  </w:divBdr>
                </w:div>
                <w:div w:id="719596906">
                  <w:marLeft w:val="0"/>
                  <w:marRight w:val="0"/>
                  <w:marTop w:val="0"/>
                  <w:marBottom w:val="0"/>
                  <w:divBdr>
                    <w:top w:val="none" w:sz="0" w:space="0" w:color="auto"/>
                    <w:left w:val="none" w:sz="0" w:space="0" w:color="auto"/>
                    <w:bottom w:val="none" w:sz="0" w:space="0" w:color="auto"/>
                    <w:right w:val="none" w:sz="0" w:space="0" w:color="auto"/>
                  </w:divBdr>
                </w:div>
                <w:div w:id="1328172376">
                  <w:marLeft w:val="0"/>
                  <w:marRight w:val="0"/>
                  <w:marTop w:val="0"/>
                  <w:marBottom w:val="0"/>
                  <w:divBdr>
                    <w:top w:val="none" w:sz="0" w:space="0" w:color="auto"/>
                    <w:left w:val="none" w:sz="0" w:space="0" w:color="auto"/>
                    <w:bottom w:val="none" w:sz="0" w:space="0" w:color="auto"/>
                    <w:right w:val="none" w:sz="0" w:space="0" w:color="auto"/>
                  </w:divBdr>
                </w:div>
                <w:div w:id="951866508">
                  <w:marLeft w:val="0"/>
                  <w:marRight w:val="0"/>
                  <w:marTop w:val="0"/>
                  <w:marBottom w:val="0"/>
                  <w:divBdr>
                    <w:top w:val="none" w:sz="0" w:space="0" w:color="auto"/>
                    <w:left w:val="none" w:sz="0" w:space="0" w:color="auto"/>
                    <w:bottom w:val="none" w:sz="0" w:space="0" w:color="auto"/>
                    <w:right w:val="none" w:sz="0" w:space="0" w:color="auto"/>
                  </w:divBdr>
                </w:div>
                <w:div w:id="753160787">
                  <w:marLeft w:val="0"/>
                  <w:marRight w:val="0"/>
                  <w:marTop w:val="0"/>
                  <w:marBottom w:val="0"/>
                  <w:divBdr>
                    <w:top w:val="none" w:sz="0" w:space="0" w:color="auto"/>
                    <w:left w:val="none" w:sz="0" w:space="0" w:color="auto"/>
                    <w:bottom w:val="none" w:sz="0" w:space="0" w:color="auto"/>
                    <w:right w:val="none" w:sz="0" w:space="0" w:color="auto"/>
                  </w:divBdr>
                </w:div>
                <w:div w:id="1356539776">
                  <w:marLeft w:val="0"/>
                  <w:marRight w:val="0"/>
                  <w:marTop w:val="0"/>
                  <w:marBottom w:val="0"/>
                  <w:divBdr>
                    <w:top w:val="none" w:sz="0" w:space="0" w:color="auto"/>
                    <w:left w:val="none" w:sz="0" w:space="0" w:color="auto"/>
                    <w:bottom w:val="none" w:sz="0" w:space="0" w:color="auto"/>
                    <w:right w:val="none" w:sz="0" w:space="0" w:color="auto"/>
                  </w:divBdr>
                </w:div>
                <w:div w:id="2013873897">
                  <w:marLeft w:val="0"/>
                  <w:marRight w:val="0"/>
                  <w:marTop w:val="0"/>
                  <w:marBottom w:val="0"/>
                  <w:divBdr>
                    <w:top w:val="none" w:sz="0" w:space="0" w:color="auto"/>
                    <w:left w:val="none" w:sz="0" w:space="0" w:color="auto"/>
                    <w:bottom w:val="none" w:sz="0" w:space="0" w:color="auto"/>
                    <w:right w:val="none" w:sz="0" w:space="0" w:color="auto"/>
                  </w:divBdr>
                </w:div>
                <w:div w:id="124354514">
                  <w:marLeft w:val="0"/>
                  <w:marRight w:val="0"/>
                  <w:marTop w:val="0"/>
                  <w:marBottom w:val="0"/>
                  <w:divBdr>
                    <w:top w:val="none" w:sz="0" w:space="0" w:color="auto"/>
                    <w:left w:val="none" w:sz="0" w:space="0" w:color="auto"/>
                    <w:bottom w:val="none" w:sz="0" w:space="0" w:color="auto"/>
                    <w:right w:val="none" w:sz="0" w:space="0" w:color="auto"/>
                  </w:divBdr>
                </w:div>
                <w:div w:id="1511143043">
                  <w:marLeft w:val="0"/>
                  <w:marRight w:val="0"/>
                  <w:marTop w:val="0"/>
                  <w:marBottom w:val="0"/>
                  <w:divBdr>
                    <w:top w:val="none" w:sz="0" w:space="0" w:color="auto"/>
                    <w:left w:val="none" w:sz="0" w:space="0" w:color="auto"/>
                    <w:bottom w:val="none" w:sz="0" w:space="0" w:color="auto"/>
                    <w:right w:val="none" w:sz="0" w:space="0" w:color="auto"/>
                  </w:divBdr>
                </w:div>
                <w:div w:id="1496842691">
                  <w:marLeft w:val="0"/>
                  <w:marRight w:val="0"/>
                  <w:marTop w:val="0"/>
                  <w:marBottom w:val="0"/>
                  <w:divBdr>
                    <w:top w:val="none" w:sz="0" w:space="0" w:color="auto"/>
                    <w:left w:val="none" w:sz="0" w:space="0" w:color="auto"/>
                    <w:bottom w:val="none" w:sz="0" w:space="0" w:color="auto"/>
                    <w:right w:val="none" w:sz="0" w:space="0" w:color="auto"/>
                  </w:divBdr>
                </w:div>
              </w:divsChild>
            </w:div>
            <w:div w:id="335570812">
              <w:marLeft w:val="0"/>
              <w:marRight w:val="0"/>
              <w:marTop w:val="0"/>
              <w:marBottom w:val="0"/>
              <w:divBdr>
                <w:top w:val="none" w:sz="0" w:space="0" w:color="auto"/>
                <w:left w:val="none" w:sz="0" w:space="0" w:color="auto"/>
                <w:bottom w:val="none" w:sz="0" w:space="0" w:color="auto"/>
                <w:right w:val="none" w:sz="0" w:space="0" w:color="auto"/>
              </w:divBdr>
            </w:div>
            <w:div w:id="2138642315">
              <w:marLeft w:val="0"/>
              <w:marRight w:val="0"/>
              <w:marTop w:val="0"/>
              <w:marBottom w:val="0"/>
              <w:divBdr>
                <w:top w:val="none" w:sz="0" w:space="0" w:color="auto"/>
                <w:left w:val="none" w:sz="0" w:space="0" w:color="auto"/>
                <w:bottom w:val="none" w:sz="0" w:space="0" w:color="auto"/>
                <w:right w:val="none" w:sz="0" w:space="0" w:color="auto"/>
              </w:divBdr>
              <w:divsChild>
                <w:div w:id="431898892">
                  <w:marLeft w:val="0"/>
                  <w:marRight w:val="0"/>
                  <w:marTop w:val="0"/>
                  <w:marBottom w:val="0"/>
                  <w:divBdr>
                    <w:top w:val="none" w:sz="0" w:space="0" w:color="auto"/>
                    <w:left w:val="none" w:sz="0" w:space="0" w:color="auto"/>
                    <w:bottom w:val="none" w:sz="0" w:space="0" w:color="auto"/>
                    <w:right w:val="none" w:sz="0" w:space="0" w:color="auto"/>
                  </w:divBdr>
                </w:div>
                <w:div w:id="44837432">
                  <w:marLeft w:val="0"/>
                  <w:marRight w:val="0"/>
                  <w:marTop w:val="0"/>
                  <w:marBottom w:val="0"/>
                  <w:divBdr>
                    <w:top w:val="none" w:sz="0" w:space="0" w:color="auto"/>
                    <w:left w:val="none" w:sz="0" w:space="0" w:color="auto"/>
                    <w:bottom w:val="none" w:sz="0" w:space="0" w:color="auto"/>
                    <w:right w:val="none" w:sz="0" w:space="0" w:color="auto"/>
                  </w:divBdr>
                </w:div>
                <w:div w:id="1270967482">
                  <w:marLeft w:val="0"/>
                  <w:marRight w:val="0"/>
                  <w:marTop w:val="0"/>
                  <w:marBottom w:val="0"/>
                  <w:divBdr>
                    <w:top w:val="none" w:sz="0" w:space="0" w:color="auto"/>
                    <w:left w:val="none" w:sz="0" w:space="0" w:color="auto"/>
                    <w:bottom w:val="none" w:sz="0" w:space="0" w:color="auto"/>
                    <w:right w:val="none" w:sz="0" w:space="0" w:color="auto"/>
                  </w:divBdr>
                </w:div>
                <w:div w:id="1320647275">
                  <w:marLeft w:val="0"/>
                  <w:marRight w:val="0"/>
                  <w:marTop w:val="0"/>
                  <w:marBottom w:val="0"/>
                  <w:divBdr>
                    <w:top w:val="none" w:sz="0" w:space="0" w:color="auto"/>
                    <w:left w:val="none" w:sz="0" w:space="0" w:color="auto"/>
                    <w:bottom w:val="none" w:sz="0" w:space="0" w:color="auto"/>
                    <w:right w:val="none" w:sz="0" w:space="0" w:color="auto"/>
                  </w:divBdr>
                </w:div>
              </w:divsChild>
            </w:div>
            <w:div w:id="1045567591">
              <w:marLeft w:val="0"/>
              <w:marRight w:val="0"/>
              <w:marTop w:val="0"/>
              <w:marBottom w:val="0"/>
              <w:divBdr>
                <w:top w:val="none" w:sz="0" w:space="0" w:color="auto"/>
                <w:left w:val="none" w:sz="0" w:space="0" w:color="auto"/>
                <w:bottom w:val="none" w:sz="0" w:space="0" w:color="auto"/>
                <w:right w:val="none" w:sz="0" w:space="0" w:color="auto"/>
              </w:divBdr>
            </w:div>
          </w:divsChild>
        </w:div>
        <w:div w:id="1432167120">
          <w:marLeft w:val="0"/>
          <w:marRight w:val="0"/>
          <w:marTop w:val="240"/>
          <w:marBottom w:val="0"/>
          <w:divBdr>
            <w:top w:val="none" w:sz="0" w:space="0" w:color="auto"/>
            <w:left w:val="none" w:sz="0" w:space="0" w:color="auto"/>
            <w:bottom w:val="none" w:sz="0" w:space="0" w:color="auto"/>
            <w:right w:val="none" w:sz="0" w:space="0" w:color="auto"/>
          </w:divBdr>
          <w:divsChild>
            <w:div w:id="2073232579">
              <w:marLeft w:val="0"/>
              <w:marRight w:val="0"/>
              <w:marTop w:val="0"/>
              <w:marBottom w:val="0"/>
              <w:divBdr>
                <w:top w:val="none" w:sz="0" w:space="0" w:color="auto"/>
                <w:left w:val="none" w:sz="0" w:space="0" w:color="auto"/>
                <w:bottom w:val="none" w:sz="0" w:space="0" w:color="auto"/>
                <w:right w:val="none" w:sz="0" w:space="0" w:color="auto"/>
              </w:divBdr>
              <w:divsChild>
                <w:div w:id="290139237">
                  <w:marLeft w:val="0"/>
                  <w:marRight w:val="0"/>
                  <w:marTop w:val="0"/>
                  <w:marBottom w:val="0"/>
                  <w:divBdr>
                    <w:top w:val="none" w:sz="0" w:space="0" w:color="auto"/>
                    <w:left w:val="none" w:sz="0" w:space="0" w:color="auto"/>
                    <w:bottom w:val="none" w:sz="0" w:space="0" w:color="auto"/>
                    <w:right w:val="none" w:sz="0" w:space="0" w:color="auto"/>
                  </w:divBdr>
                </w:div>
                <w:div w:id="849830290">
                  <w:marLeft w:val="0"/>
                  <w:marRight w:val="0"/>
                  <w:marTop w:val="0"/>
                  <w:marBottom w:val="0"/>
                  <w:divBdr>
                    <w:top w:val="none" w:sz="0" w:space="0" w:color="auto"/>
                    <w:left w:val="none" w:sz="0" w:space="0" w:color="auto"/>
                    <w:bottom w:val="none" w:sz="0" w:space="0" w:color="auto"/>
                    <w:right w:val="none" w:sz="0" w:space="0" w:color="auto"/>
                  </w:divBdr>
                </w:div>
                <w:div w:id="1318922756">
                  <w:marLeft w:val="0"/>
                  <w:marRight w:val="0"/>
                  <w:marTop w:val="0"/>
                  <w:marBottom w:val="0"/>
                  <w:divBdr>
                    <w:top w:val="none" w:sz="0" w:space="0" w:color="auto"/>
                    <w:left w:val="none" w:sz="0" w:space="0" w:color="auto"/>
                    <w:bottom w:val="none" w:sz="0" w:space="0" w:color="auto"/>
                    <w:right w:val="none" w:sz="0" w:space="0" w:color="auto"/>
                  </w:divBdr>
                </w:div>
              </w:divsChild>
            </w:div>
            <w:div w:id="470757307">
              <w:marLeft w:val="0"/>
              <w:marRight w:val="0"/>
              <w:marTop w:val="0"/>
              <w:marBottom w:val="0"/>
              <w:divBdr>
                <w:top w:val="none" w:sz="0" w:space="0" w:color="auto"/>
                <w:left w:val="none" w:sz="0" w:space="0" w:color="auto"/>
                <w:bottom w:val="none" w:sz="0" w:space="0" w:color="auto"/>
                <w:right w:val="none" w:sz="0" w:space="0" w:color="auto"/>
              </w:divBdr>
              <w:divsChild>
                <w:div w:id="1021123041">
                  <w:marLeft w:val="0"/>
                  <w:marRight w:val="0"/>
                  <w:marTop w:val="0"/>
                  <w:marBottom w:val="0"/>
                  <w:divBdr>
                    <w:top w:val="none" w:sz="0" w:space="0" w:color="auto"/>
                    <w:left w:val="none" w:sz="0" w:space="0" w:color="auto"/>
                    <w:bottom w:val="none" w:sz="0" w:space="0" w:color="auto"/>
                    <w:right w:val="none" w:sz="0" w:space="0" w:color="auto"/>
                  </w:divBdr>
                </w:div>
                <w:div w:id="1531068313">
                  <w:marLeft w:val="0"/>
                  <w:marRight w:val="0"/>
                  <w:marTop w:val="0"/>
                  <w:marBottom w:val="0"/>
                  <w:divBdr>
                    <w:top w:val="none" w:sz="0" w:space="0" w:color="auto"/>
                    <w:left w:val="none" w:sz="0" w:space="0" w:color="auto"/>
                    <w:bottom w:val="none" w:sz="0" w:space="0" w:color="auto"/>
                    <w:right w:val="none" w:sz="0" w:space="0" w:color="auto"/>
                  </w:divBdr>
                </w:div>
                <w:div w:id="1564830515">
                  <w:marLeft w:val="0"/>
                  <w:marRight w:val="0"/>
                  <w:marTop w:val="0"/>
                  <w:marBottom w:val="0"/>
                  <w:divBdr>
                    <w:top w:val="none" w:sz="0" w:space="0" w:color="auto"/>
                    <w:left w:val="none" w:sz="0" w:space="0" w:color="auto"/>
                    <w:bottom w:val="none" w:sz="0" w:space="0" w:color="auto"/>
                    <w:right w:val="none" w:sz="0" w:space="0" w:color="auto"/>
                  </w:divBdr>
                </w:div>
              </w:divsChild>
            </w:div>
            <w:div w:id="7274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oridasclinicallabs.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naacl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h.org/health-professionals/school-medical-laboratory-science/application-selection-proces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mbrilhart@tgh.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hemistry.usf.edu/undergraduate/majors/medical/" TargetMode="External"/><Relationship Id="rId14" Type="http://schemas.openxmlformats.org/officeDocument/2006/relationships/hyperlink" Target="http://www.ascp.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D2AF-051F-4A08-8705-EF6BEF00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13100</Words>
  <Characters>74675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Brilhart, Michelle</dc:creator>
  <cp:keywords/>
  <dc:description/>
  <cp:lastModifiedBy>Bean, Casey</cp:lastModifiedBy>
  <cp:revision>2</cp:revision>
  <cp:lastPrinted>2023-07-27T16:02:00Z</cp:lastPrinted>
  <dcterms:created xsi:type="dcterms:W3CDTF">2024-08-20T14:41:00Z</dcterms:created>
  <dcterms:modified xsi:type="dcterms:W3CDTF">2024-08-20T14:41:00Z</dcterms:modified>
</cp:coreProperties>
</file>